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398A6A" w14:textId="77777777" w:rsidR="000B3A4A" w:rsidRPr="00C51385" w:rsidRDefault="000B3A4A" w:rsidP="000B3A4A">
      <w:pPr>
        <w:spacing w:before="100" w:beforeAutospacing="1" w:after="100" w:afterAutospacing="1" w:line="270" w:lineRule="atLeast"/>
        <w:outlineLvl w:val="1"/>
        <w:rPr>
          <w:rFonts w:ascii="Helvetica" w:eastAsia="Times New Roman" w:hAnsi="Helvetica" w:cs="Helvetica"/>
          <w:b/>
          <w:bCs/>
          <w:color w:val="333333"/>
          <w:sz w:val="26"/>
          <w:szCs w:val="36"/>
          <w:lang w:eastAsia="en-NZ"/>
        </w:rPr>
      </w:pPr>
      <w:r w:rsidRPr="00C51385">
        <w:rPr>
          <w:rFonts w:ascii="Helvetica" w:eastAsia="Times New Roman" w:hAnsi="Helvetica" w:cs="Helvetica"/>
          <w:b/>
          <w:bCs/>
          <w:color w:val="333333"/>
          <w:sz w:val="26"/>
          <w:szCs w:val="36"/>
          <w:lang w:eastAsia="en-NZ"/>
        </w:rPr>
        <w:t>Notice under the Legislation Act 2019</w:t>
      </w:r>
    </w:p>
    <w:p w14:paraId="4B7FD9C7" w14:textId="77777777" w:rsidR="000B3A4A" w:rsidRPr="00C51385" w:rsidRDefault="000B3A4A" w:rsidP="000B3A4A">
      <w:pPr>
        <w:spacing w:before="100" w:beforeAutospacing="1" w:after="100" w:afterAutospacing="1" w:line="270" w:lineRule="atLeast"/>
        <w:rPr>
          <w:rFonts w:ascii="Helvetica" w:eastAsia="Times New Roman" w:hAnsi="Helvetica" w:cs="Helvetica"/>
          <w:color w:val="333333"/>
          <w:szCs w:val="20"/>
          <w:lang w:eastAsia="en-NZ"/>
        </w:rPr>
      </w:pPr>
      <w:r w:rsidRPr="00C51385">
        <w:rPr>
          <w:rFonts w:ascii="Helvetica" w:eastAsia="Times New Roman" w:hAnsi="Helvetica" w:cs="Helvetica"/>
          <w:color w:val="333333"/>
          <w:szCs w:val="20"/>
          <w:lang w:eastAsia="en-NZ"/>
        </w:rPr>
        <w:t>Notice is given of the making of the following instrument by the Minister for Social Development and Employment.</w:t>
      </w:r>
    </w:p>
    <w:p w14:paraId="02D275E6" w14:textId="77777777" w:rsidR="000B3A4A" w:rsidRPr="00C51385" w:rsidRDefault="000B3A4A" w:rsidP="000B3A4A"/>
    <w:tbl>
      <w:tblPr>
        <w:tblW w:w="5104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98"/>
        <w:gridCol w:w="2703"/>
        <w:gridCol w:w="2013"/>
      </w:tblGrid>
      <w:tr w:rsidR="000B3A4A" w:rsidRPr="00C51385" w14:paraId="2698B068" w14:textId="77777777" w:rsidTr="00182837">
        <w:trPr>
          <w:tblCellSpacing w:w="15" w:type="dxa"/>
        </w:trPr>
        <w:tc>
          <w:tcPr>
            <w:tcW w:w="2416" w:type="pct"/>
            <w:vAlign w:val="center"/>
            <w:hideMark/>
          </w:tcPr>
          <w:p w14:paraId="5F019A6C" w14:textId="77777777" w:rsidR="000B3A4A" w:rsidRPr="00C51385" w:rsidRDefault="000B3A4A" w:rsidP="00182837">
            <w:pPr>
              <w:spacing w:before="100" w:beforeAutospacing="1" w:after="100" w:afterAutospacing="1" w:line="270" w:lineRule="atLeast"/>
              <w:rPr>
                <w:rFonts w:ascii="Helvetica" w:eastAsia="Times New Roman" w:hAnsi="Helvetica" w:cs="Helvetica"/>
                <w:color w:val="333333"/>
                <w:szCs w:val="20"/>
                <w:lang w:eastAsia="en-NZ"/>
              </w:rPr>
            </w:pPr>
            <w:r w:rsidRPr="00C51385">
              <w:rPr>
                <w:rFonts w:ascii="Helvetica" w:eastAsia="Times New Roman" w:hAnsi="Helvetica" w:cs="Helvetica"/>
                <w:i/>
                <w:iCs/>
                <w:color w:val="333333"/>
                <w:szCs w:val="20"/>
                <w:lang w:eastAsia="en-NZ"/>
              </w:rPr>
              <w:t>Authority for Instrument</w:t>
            </w:r>
          </w:p>
        </w:tc>
        <w:tc>
          <w:tcPr>
            <w:tcW w:w="1450" w:type="pct"/>
            <w:vAlign w:val="center"/>
            <w:hideMark/>
          </w:tcPr>
          <w:p w14:paraId="5B8DFEF8" w14:textId="77777777" w:rsidR="000B3A4A" w:rsidRPr="00C51385" w:rsidRDefault="000B3A4A" w:rsidP="00182837">
            <w:pPr>
              <w:spacing w:before="100" w:beforeAutospacing="1" w:after="100" w:afterAutospacing="1" w:line="270" w:lineRule="atLeast"/>
              <w:rPr>
                <w:rFonts w:ascii="Helvetica" w:eastAsia="Times New Roman" w:hAnsi="Helvetica" w:cs="Helvetica"/>
                <w:color w:val="333333"/>
                <w:szCs w:val="20"/>
                <w:lang w:eastAsia="en-NZ"/>
              </w:rPr>
            </w:pPr>
            <w:r w:rsidRPr="00C51385">
              <w:rPr>
                <w:rFonts w:ascii="Helvetica" w:eastAsia="Times New Roman" w:hAnsi="Helvetica" w:cs="Helvetica"/>
                <w:i/>
                <w:iCs/>
                <w:color w:val="333333"/>
                <w:szCs w:val="20"/>
                <w:lang w:eastAsia="en-NZ"/>
              </w:rPr>
              <w:t>Title or Subject Matter</w:t>
            </w:r>
          </w:p>
        </w:tc>
        <w:tc>
          <w:tcPr>
            <w:tcW w:w="1068" w:type="pct"/>
            <w:vAlign w:val="center"/>
            <w:hideMark/>
          </w:tcPr>
          <w:p w14:paraId="717B69D9" w14:textId="77777777" w:rsidR="000B3A4A" w:rsidRPr="00C51385" w:rsidRDefault="000B3A4A" w:rsidP="00182837">
            <w:pPr>
              <w:spacing w:before="100" w:beforeAutospacing="1" w:after="100" w:afterAutospacing="1" w:line="270" w:lineRule="atLeast"/>
              <w:jc w:val="center"/>
              <w:rPr>
                <w:rFonts w:ascii="Helvetica" w:eastAsia="Times New Roman" w:hAnsi="Helvetica" w:cs="Helvetica"/>
                <w:color w:val="333333"/>
                <w:szCs w:val="20"/>
                <w:lang w:eastAsia="en-NZ"/>
              </w:rPr>
            </w:pPr>
            <w:r w:rsidRPr="00C51385">
              <w:rPr>
                <w:rFonts w:ascii="Helvetica" w:eastAsia="Times New Roman" w:hAnsi="Helvetica" w:cs="Helvetica"/>
                <w:i/>
                <w:iCs/>
                <w:color w:val="333333"/>
                <w:szCs w:val="20"/>
                <w:lang w:eastAsia="en-NZ"/>
              </w:rPr>
              <w:t>Date of Enactment</w:t>
            </w:r>
          </w:p>
        </w:tc>
      </w:tr>
      <w:tr w:rsidR="000B3A4A" w:rsidRPr="00C51385" w14:paraId="1AA240C2" w14:textId="77777777" w:rsidTr="00182837">
        <w:trPr>
          <w:tblCellSpacing w:w="15" w:type="dxa"/>
        </w:trPr>
        <w:tc>
          <w:tcPr>
            <w:tcW w:w="2416" w:type="pct"/>
            <w:vAlign w:val="center"/>
            <w:hideMark/>
          </w:tcPr>
          <w:p w14:paraId="4AB441F3" w14:textId="5687C14E" w:rsidR="000B3A4A" w:rsidRPr="00C51385" w:rsidRDefault="000B3A4A" w:rsidP="00182837">
            <w:pPr>
              <w:spacing w:before="100" w:beforeAutospacing="1" w:after="100" w:afterAutospacing="1" w:line="270" w:lineRule="atLeast"/>
              <w:rPr>
                <w:rFonts w:ascii="Helvetica" w:eastAsia="Times New Roman" w:hAnsi="Helvetica" w:cs="Helvetica"/>
                <w:color w:val="333333"/>
                <w:szCs w:val="20"/>
                <w:lang w:eastAsia="en-NZ"/>
              </w:rPr>
            </w:pPr>
            <w:r w:rsidRPr="00C51385">
              <w:rPr>
                <w:rFonts w:ascii="Helvetica" w:eastAsia="Times New Roman" w:hAnsi="Helvetica" w:cs="Helvetica"/>
                <w:color w:val="333333"/>
                <w:szCs w:val="20"/>
                <w:lang w:eastAsia="en-NZ"/>
              </w:rPr>
              <w:t>Social Security Act 2018, section</w:t>
            </w:r>
            <w:r w:rsidR="006E2A55">
              <w:rPr>
                <w:rFonts w:ascii="Helvetica" w:eastAsia="Times New Roman" w:hAnsi="Helvetica" w:cs="Helvetica"/>
                <w:color w:val="333333"/>
                <w:szCs w:val="20"/>
                <w:lang w:eastAsia="en-NZ"/>
              </w:rPr>
              <w:t xml:space="preserve"> </w:t>
            </w:r>
            <w:r w:rsidRPr="00C51385">
              <w:rPr>
                <w:rFonts w:ascii="Helvetica" w:eastAsia="Times New Roman" w:hAnsi="Helvetica" w:cs="Helvetica"/>
                <w:color w:val="333333"/>
                <w:szCs w:val="20"/>
                <w:lang w:eastAsia="en-NZ"/>
              </w:rPr>
              <w:t>101</w:t>
            </w:r>
          </w:p>
          <w:p w14:paraId="0052DBA7" w14:textId="77777777" w:rsidR="000B3A4A" w:rsidRPr="00C51385" w:rsidRDefault="000B3A4A" w:rsidP="00182837">
            <w:pPr>
              <w:spacing w:before="100" w:beforeAutospacing="1" w:after="100" w:afterAutospacing="1" w:line="270" w:lineRule="atLeast"/>
              <w:rPr>
                <w:rFonts w:ascii="Helvetica" w:eastAsia="Times New Roman" w:hAnsi="Helvetica" w:cs="Helvetica"/>
                <w:color w:val="333333"/>
                <w:szCs w:val="20"/>
                <w:lang w:eastAsia="en-NZ"/>
              </w:rPr>
            </w:pPr>
          </w:p>
        </w:tc>
        <w:tc>
          <w:tcPr>
            <w:tcW w:w="1450" w:type="pct"/>
            <w:vAlign w:val="center"/>
            <w:hideMark/>
          </w:tcPr>
          <w:p w14:paraId="05C13704" w14:textId="341A56C5" w:rsidR="000B3A4A" w:rsidRPr="00C51385" w:rsidRDefault="00B92E47" w:rsidP="00182837">
            <w:pPr>
              <w:spacing w:before="100" w:beforeAutospacing="1" w:after="100" w:afterAutospacing="1" w:line="270" w:lineRule="atLeast"/>
              <w:rPr>
                <w:rFonts w:ascii="Helvetica" w:eastAsia="Times New Roman" w:hAnsi="Helvetica" w:cs="Helvetica"/>
                <w:color w:val="333333"/>
                <w:szCs w:val="20"/>
                <w:lang w:eastAsia="en-NZ"/>
              </w:rPr>
            </w:pPr>
            <w:r>
              <w:rPr>
                <w:rFonts w:ascii="Helvetica" w:eastAsia="Times New Roman" w:hAnsi="Helvetica" w:cs="Helvetica"/>
                <w:color w:val="333333"/>
                <w:szCs w:val="20"/>
                <w:lang w:eastAsia="en-NZ"/>
              </w:rPr>
              <w:t>Employment and Work Readiness Assistance (Incentive Payments) Amendment 2023</w:t>
            </w:r>
            <w:r w:rsidR="000B3A4A" w:rsidRPr="00C51385">
              <w:rPr>
                <w:rFonts w:ascii="Helvetica" w:eastAsia="Times New Roman" w:hAnsi="Helvetica" w:cs="Helvetica"/>
                <w:color w:val="333333"/>
                <w:szCs w:val="20"/>
                <w:lang w:eastAsia="en-NZ"/>
              </w:rPr>
              <w:t xml:space="preserve"> </w:t>
            </w:r>
          </w:p>
        </w:tc>
        <w:tc>
          <w:tcPr>
            <w:tcW w:w="1068" w:type="pct"/>
            <w:vAlign w:val="center"/>
            <w:hideMark/>
          </w:tcPr>
          <w:p w14:paraId="60684169" w14:textId="3160209D" w:rsidR="000B3A4A" w:rsidRPr="00C51385" w:rsidRDefault="00871BB6" w:rsidP="00182837">
            <w:pPr>
              <w:spacing w:before="100" w:beforeAutospacing="1" w:after="100" w:afterAutospacing="1" w:line="270" w:lineRule="atLeast"/>
              <w:jc w:val="center"/>
              <w:rPr>
                <w:rFonts w:ascii="Helvetica" w:eastAsia="Times New Roman" w:hAnsi="Helvetica" w:cs="Helvetica"/>
                <w:color w:val="333333"/>
                <w:szCs w:val="20"/>
                <w:lang w:eastAsia="en-NZ"/>
              </w:rPr>
            </w:pPr>
            <w:r>
              <w:rPr>
                <w:rFonts w:ascii="Helvetica" w:eastAsia="Times New Roman" w:hAnsi="Helvetica" w:cs="Helvetica"/>
                <w:color w:val="333333"/>
                <w:szCs w:val="20"/>
                <w:lang w:eastAsia="en-NZ"/>
              </w:rPr>
              <w:t>6 March 2023</w:t>
            </w:r>
          </w:p>
        </w:tc>
      </w:tr>
    </w:tbl>
    <w:p w14:paraId="5D9B1D7A" w14:textId="77777777" w:rsidR="000B3A4A" w:rsidRPr="00C51385" w:rsidRDefault="000B3A4A" w:rsidP="000B3A4A">
      <w:pPr>
        <w:spacing w:before="100" w:beforeAutospacing="1" w:after="100" w:afterAutospacing="1" w:line="270" w:lineRule="atLeast"/>
        <w:rPr>
          <w:rFonts w:ascii="Helvetica" w:eastAsia="Times New Roman" w:hAnsi="Helvetica" w:cs="Helvetica"/>
          <w:color w:val="333333"/>
          <w:szCs w:val="20"/>
          <w:lang w:eastAsia="en-NZ"/>
        </w:rPr>
      </w:pPr>
      <w:r w:rsidRPr="00C51385">
        <w:rPr>
          <w:rFonts w:ascii="Helvetica" w:eastAsia="Times New Roman" w:hAnsi="Helvetica" w:cs="Helvetica"/>
          <w:color w:val="333333"/>
          <w:szCs w:val="20"/>
          <w:lang w:eastAsia="en-NZ"/>
        </w:rPr>
        <w:t xml:space="preserve">A copy of the instrument is available for free at: </w:t>
      </w:r>
      <w:hyperlink r:id="rId8" w:history="1">
        <w:r w:rsidRPr="007C1878">
          <w:rPr>
            <w:rFonts w:ascii="Helvetica" w:eastAsia="Times New Roman" w:hAnsi="Helvetica" w:cs="Helvetica"/>
            <w:color w:val="0464EA"/>
            <w:szCs w:val="20"/>
            <w:lang w:eastAsia="en-NZ"/>
          </w:rPr>
          <w:t>https://www.msd.govt.nz/about-msd-and-our-work/about-msd/legislation/notice-of-change.html</w:t>
        </w:r>
      </w:hyperlink>
    </w:p>
    <w:p w14:paraId="44048D93" w14:textId="2E1E700A" w:rsidR="000B3A4A" w:rsidRDefault="000B3A4A" w:rsidP="00B92E47">
      <w:pPr>
        <w:spacing w:after="40"/>
        <w:jc w:val="both"/>
        <w:rPr>
          <w:rFonts w:ascii="Arial Mäori" w:hAnsi="Arial Mäori"/>
        </w:rPr>
      </w:pPr>
      <w:r w:rsidRPr="00C51385">
        <w:rPr>
          <w:rFonts w:ascii="Arial Mäori" w:hAnsi="Arial Mäori"/>
        </w:rPr>
        <w:t xml:space="preserve">This instrument, which comes into force </w:t>
      </w:r>
      <w:r w:rsidR="006E2A55">
        <w:rPr>
          <w:rFonts w:ascii="Arial Mäori" w:hAnsi="Arial Mäori"/>
        </w:rPr>
        <w:t>28 days after this notice is given</w:t>
      </w:r>
      <w:r w:rsidR="00B92E47">
        <w:rPr>
          <w:rFonts w:ascii="Arial Mäori" w:hAnsi="Arial Mäori"/>
        </w:rPr>
        <w:t>,</w:t>
      </w:r>
      <w:r w:rsidRPr="00C51385">
        <w:rPr>
          <w:rFonts w:ascii="Arial Mäori" w:hAnsi="Arial Mäori"/>
        </w:rPr>
        <w:t xml:space="preserve"> </w:t>
      </w:r>
      <w:r w:rsidR="00B92E47">
        <w:rPr>
          <w:rFonts w:ascii="Arial Mäori" w:hAnsi="Arial Mäori"/>
        </w:rPr>
        <w:t>amends the Employment and Work Readiness Assistance Programme</w:t>
      </w:r>
      <w:r w:rsidR="00922FB6">
        <w:rPr>
          <w:rFonts w:ascii="Arial Mäori" w:hAnsi="Arial Mäori"/>
        </w:rPr>
        <w:t xml:space="preserve"> </w:t>
      </w:r>
      <w:r w:rsidR="00447EB5">
        <w:rPr>
          <w:rFonts w:ascii="Arial Mäori" w:hAnsi="Arial Mäori"/>
        </w:rPr>
        <w:t xml:space="preserve">established and approved </w:t>
      </w:r>
      <w:r w:rsidR="006E2A55">
        <w:rPr>
          <w:rFonts w:ascii="Arial Mäori" w:hAnsi="Arial Mäori"/>
        </w:rPr>
        <w:t xml:space="preserve">on 6 March 2014 </w:t>
      </w:r>
      <w:r w:rsidR="00447EB5">
        <w:rPr>
          <w:rFonts w:ascii="Arial Mäori" w:hAnsi="Arial Mäori"/>
        </w:rPr>
        <w:t xml:space="preserve">under section </w:t>
      </w:r>
      <w:r w:rsidR="006E2A55">
        <w:rPr>
          <w:rFonts w:ascii="Arial Mäori" w:hAnsi="Arial Mäori"/>
        </w:rPr>
        <w:t xml:space="preserve">124(1)(d) of the Social Security Act 1964 </w:t>
      </w:r>
      <w:r w:rsidR="00DF4D29">
        <w:rPr>
          <w:rFonts w:ascii="Arial Mäori" w:hAnsi="Arial Mäori"/>
        </w:rPr>
        <w:t>and saved by clause 21 of schedule 1 of the Social Security Act 2018 as if it w</w:t>
      </w:r>
      <w:r w:rsidR="00555B0D">
        <w:rPr>
          <w:rFonts w:ascii="Arial Mäori" w:hAnsi="Arial Mäori"/>
        </w:rPr>
        <w:t>as</w:t>
      </w:r>
      <w:r w:rsidR="00DF4D29">
        <w:rPr>
          <w:rFonts w:ascii="Arial Mäori" w:hAnsi="Arial Mäori"/>
        </w:rPr>
        <w:t xml:space="preserve"> a</w:t>
      </w:r>
      <w:r w:rsidR="00555B0D">
        <w:rPr>
          <w:rFonts w:ascii="Arial Mäori" w:hAnsi="Arial Mäori"/>
        </w:rPr>
        <w:t>pproved and established under section</w:t>
      </w:r>
      <w:r w:rsidR="00DF4D29">
        <w:rPr>
          <w:rFonts w:ascii="Arial Mäori" w:hAnsi="Arial Mäori"/>
        </w:rPr>
        <w:t xml:space="preserve"> </w:t>
      </w:r>
      <w:r w:rsidR="00447EB5">
        <w:rPr>
          <w:rFonts w:ascii="Arial Mäori" w:hAnsi="Arial Mäori"/>
        </w:rPr>
        <w:t>101</w:t>
      </w:r>
      <w:r w:rsidR="00555B0D">
        <w:rPr>
          <w:rFonts w:ascii="Arial Mäori" w:hAnsi="Arial Mäori"/>
        </w:rPr>
        <w:t xml:space="preserve"> of that Act</w:t>
      </w:r>
      <w:r w:rsidR="00447EB5">
        <w:rPr>
          <w:rFonts w:ascii="Arial Mäori" w:hAnsi="Arial Mäori"/>
        </w:rPr>
        <w:t>.</w:t>
      </w:r>
    </w:p>
    <w:p w14:paraId="2DE4CE5A" w14:textId="77777777" w:rsidR="00447EB5" w:rsidRDefault="00447EB5" w:rsidP="00B92E47">
      <w:pPr>
        <w:spacing w:after="40"/>
        <w:jc w:val="both"/>
        <w:rPr>
          <w:rFonts w:ascii="Arial Mäori" w:hAnsi="Arial Mäori"/>
        </w:rPr>
      </w:pPr>
    </w:p>
    <w:p w14:paraId="08590074" w14:textId="4A151E91" w:rsidR="00447EB5" w:rsidRPr="00B92E47" w:rsidRDefault="00447EB5" w:rsidP="00B92E47">
      <w:pPr>
        <w:spacing w:after="40"/>
        <w:jc w:val="both"/>
        <w:rPr>
          <w:rFonts w:ascii="Arial Mäori" w:eastAsia="Times New Roman" w:hAnsi="Arial Mäori" w:cs="Times New Roman"/>
          <w:szCs w:val="20"/>
        </w:rPr>
      </w:pPr>
      <w:r>
        <w:rPr>
          <w:rFonts w:ascii="Arial Mäori" w:hAnsi="Arial Mäori"/>
        </w:rPr>
        <w:t xml:space="preserve">It relates to incentive payments to enter or retain employment, relocate for the purpose of employment, gain employment skills, or </w:t>
      </w:r>
      <w:r w:rsidR="00D30A47">
        <w:rPr>
          <w:rFonts w:ascii="Arial Mäori" w:hAnsi="Arial Mäori"/>
        </w:rPr>
        <w:t xml:space="preserve">to </w:t>
      </w:r>
      <w:proofErr w:type="gramStart"/>
      <w:r>
        <w:rPr>
          <w:rFonts w:ascii="Arial Mäori" w:hAnsi="Arial Mäori"/>
        </w:rPr>
        <w:t>enter into</w:t>
      </w:r>
      <w:proofErr w:type="gramEnd"/>
      <w:r>
        <w:rPr>
          <w:rFonts w:ascii="Arial Mäori" w:hAnsi="Arial Mäori"/>
        </w:rPr>
        <w:t xml:space="preserve"> study or training. The amendment changes the amount of such incentive payments from a lump sum payment not exceeding $5,000</w:t>
      </w:r>
      <w:r w:rsidR="00555B0D">
        <w:rPr>
          <w:rFonts w:ascii="Arial Mäori" w:hAnsi="Arial Mäori"/>
        </w:rPr>
        <w:t>,</w:t>
      </w:r>
      <w:r>
        <w:rPr>
          <w:rFonts w:ascii="Arial Mäori" w:hAnsi="Arial Mäori"/>
        </w:rPr>
        <w:t xml:space="preserve"> to $5,000 in total in a 52-week period.</w:t>
      </w:r>
      <w:r w:rsidR="00D07976">
        <w:rPr>
          <w:rFonts w:ascii="Arial Mäori" w:hAnsi="Arial Mäori"/>
        </w:rPr>
        <w:t xml:space="preserve"> </w:t>
      </w:r>
    </w:p>
    <w:p w14:paraId="7DB81046" w14:textId="3E4C0082" w:rsidR="000B3A4A" w:rsidRPr="00C51385" w:rsidRDefault="000B3A4A" w:rsidP="000B3A4A">
      <w:pPr>
        <w:spacing w:before="100" w:beforeAutospacing="1" w:after="100" w:afterAutospacing="1" w:line="270" w:lineRule="atLeast"/>
        <w:rPr>
          <w:rFonts w:ascii="Arial Mäori" w:eastAsia="Times New Roman" w:hAnsi="Arial Mäori" w:cs="Helvetica"/>
          <w:szCs w:val="20"/>
          <w:lang w:eastAsia="en-NZ"/>
        </w:rPr>
      </w:pPr>
      <w:r w:rsidRPr="00C51385">
        <w:rPr>
          <w:rFonts w:ascii="Arial Mäori" w:eastAsia="Times New Roman" w:hAnsi="Arial Mäori" w:cs="Helvetica"/>
          <w:szCs w:val="20"/>
          <w:lang w:eastAsia="en-NZ"/>
        </w:rPr>
        <w:t xml:space="preserve">The instrument is secondary legislation and </w:t>
      </w:r>
      <w:r w:rsidRPr="00C51385">
        <w:rPr>
          <w:rFonts w:ascii="Arial" w:eastAsia="Times New Roman" w:hAnsi="Arial"/>
          <w:szCs w:val="20"/>
          <w:lang w:eastAsia="en-NZ"/>
        </w:rPr>
        <w:t>is administered by the Ministry of Social Development.</w:t>
      </w:r>
    </w:p>
    <w:p w14:paraId="19553F66" w14:textId="42F2A0B1" w:rsidR="000B3A4A" w:rsidRPr="00C51385" w:rsidRDefault="00871BB6" w:rsidP="000B3A4A">
      <w:pPr>
        <w:spacing w:before="100" w:beforeAutospacing="1" w:after="100" w:afterAutospacing="1" w:line="270" w:lineRule="atLeast"/>
        <w:rPr>
          <w:rFonts w:ascii="Arial Mäori" w:eastAsia="Times New Roman" w:hAnsi="Arial Mäori" w:cs="Helvetica"/>
          <w:szCs w:val="20"/>
          <w:lang w:eastAsia="en-NZ"/>
        </w:rPr>
      </w:pPr>
      <w:r>
        <w:rPr>
          <w:rFonts w:ascii="Arial Mäori" w:eastAsia="Times New Roman" w:hAnsi="Arial Mäori" w:cs="Helvetica"/>
          <w:szCs w:val="20"/>
          <w:lang w:eastAsia="en-NZ"/>
        </w:rPr>
        <w:t xml:space="preserve">Dated this </w:t>
      </w:r>
      <w:r w:rsidR="00585BCF">
        <w:rPr>
          <w:rFonts w:ascii="Arial Mäori" w:eastAsia="Times New Roman" w:hAnsi="Arial Mäori" w:cs="Helvetica"/>
          <w:szCs w:val="20"/>
          <w:lang w:eastAsia="en-NZ"/>
        </w:rPr>
        <w:t>9th</w:t>
      </w:r>
      <w:r>
        <w:rPr>
          <w:rFonts w:ascii="Arial Mäori" w:eastAsia="Times New Roman" w:hAnsi="Arial Mäori" w:cs="Helvetica"/>
          <w:szCs w:val="20"/>
          <w:lang w:eastAsia="en-NZ"/>
        </w:rPr>
        <w:t xml:space="preserve"> day of March 2023</w:t>
      </w:r>
    </w:p>
    <w:p w14:paraId="766DEA2B" w14:textId="77777777" w:rsidR="000B3A4A" w:rsidRPr="00C51385" w:rsidRDefault="000B3A4A" w:rsidP="000B3A4A">
      <w:pPr>
        <w:spacing w:before="100" w:beforeAutospacing="1" w:after="100" w:afterAutospacing="1" w:line="270" w:lineRule="atLeast"/>
        <w:rPr>
          <w:rFonts w:ascii="Arial Mäori" w:eastAsia="Times New Roman" w:hAnsi="Arial Mäori" w:cs="Helvetica"/>
          <w:szCs w:val="20"/>
          <w:lang w:eastAsia="en-NZ"/>
        </w:rPr>
      </w:pPr>
      <w:r w:rsidRPr="00C51385">
        <w:rPr>
          <w:rFonts w:ascii="Arial" w:eastAsia="Times New Roman" w:hAnsi="Arial"/>
          <w:szCs w:val="20"/>
          <w:lang w:eastAsia="en-NZ"/>
        </w:rPr>
        <w:t>HON CARMEL SEPULONI, Minister for Social Development and Employment</w:t>
      </w:r>
    </w:p>
    <w:p w14:paraId="71BD63B6" w14:textId="77777777" w:rsidR="000B3A4A" w:rsidRPr="00C51385" w:rsidRDefault="000B3A4A" w:rsidP="000B3A4A"/>
    <w:p w14:paraId="09A73322" w14:textId="77777777" w:rsidR="000B3A4A" w:rsidRPr="00C51385" w:rsidRDefault="000B3A4A" w:rsidP="000B3A4A"/>
    <w:p w14:paraId="6E61561F" w14:textId="77777777" w:rsidR="000B3A4A" w:rsidRPr="00C51385" w:rsidRDefault="000B3A4A" w:rsidP="000B3A4A"/>
    <w:p w14:paraId="2731DB00" w14:textId="77777777" w:rsidR="000B3A4A" w:rsidRPr="00F113EF" w:rsidRDefault="000B3A4A" w:rsidP="000B3A4A"/>
    <w:p w14:paraId="12C47835" w14:textId="77777777" w:rsidR="00F829F6" w:rsidRPr="00F113EF" w:rsidRDefault="00F829F6" w:rsidP="00F113EF"/>
    <w:sectPr w:rsidR="00F829F6" w:rsidRPr="00F113E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AE90C8" w14:textId="77777777" w:rsidR="00087C69" w:rsidRDefault="00087C69">
      <w:pPr>
        <w:spacing w:after="0" w:line="240" w:lineRule="auto"/>
      </w:pPr>
      <w:r>
        <w:separator/>
      </w:r>
    </w:p>
  </w:endnote>
  <w:endnote w:type="continuationSeparator" w:id="0">
    <w:p w14:paraId="6CFF085A" w14:textId="77777777" w:rsidR="00087C69" w:rsidRDefault="00087C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äori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F62B24" w14:textId="77777777" w:rsidR="00087C69" w:rsidRDefault="00087C69">
      <w:pPr>
        <w:spacing w:after="0" w:line="240" w:lineRule="auto"/>
      </w:pPr>
      <w:r>
        <w:separator/>
      </w:r>
    </w:p>
  </w:footnote>
  <w:footnote w:type="continuationSeparator" w:id="0">
    <w:p w14:paraId="0C260A6F" w14:textId="77777777" w:rsidR="00087C69" w:rsidRDefault="00087C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4AC4F0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62C5F6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2B03C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3FA9F9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84ED6F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91806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76E082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2844FC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3DAA9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4B063B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A6386F"/>
    <w:multiLevelType w:val="multilevel"/>
    <w:tmpl w:val="1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B4B6EC5"/>
    <w:multiLevelType w:val="multilevel"/>
    <w:tmpl w:val="1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18D00F0"/>
    <w:multiLevelType w:val="hybridMultilevel"/>
    <w:tmpl w:val="F3640996"/>
    <w:lvl w:ilvl="0" w:tplc="0726C1B6">
      <w:start w:val="1"/>
      <w:numFmt w:val="bullet"/>
      <w:pStyle w:val="Bullet2"/>
      <w:lvlText w:val=""/>
      <w:lvlJc w:val="left"/>
      <w:pPr>
        <w:tabs>
          <w:tab w:val="num" w:pos="797"/>
        </w:tabs>
        <w:ind w:left="79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3B076B8"/>
    <w:multiLevelType w:val="multilevel"/>
    <w:tmpl w:val="62724098"/>
    <w:lvl w:ilvl="0">
      <w:start w:val="1"/>
      <w:numFmt w:val="upperRoman"/>
      <w:lvlText w:val="Article %1."/>
      <w:lvlJc w:val="left"/>
      <w:pPr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 w15:restartNumberingAfterBreak="0">
    <w:nsid w:val="189002CC"/>
    <w:multiLevelType w:val="multilevel"/>
    <w:tmpl w:val="2332A8FC"/>
    <w:lvl w:ilvl="0">
      <w:start w:val="1"/>
      <w:numFmt w:val="decimal"/>
      <w:pStyle w:val="List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List2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%1.%2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%1.%2.%3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pStyle w:val="List5"/>
      <w:lvlText w:val="%5.%1.%2.%3.%4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.%1.%2.%3.%4.%5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%6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lvlText w:val="%8.%7"/>
      <w:lvlJc w:val="left"/>
      <w:pPr>
        <w:ind w:left="2880" w:hanging="360"/>
      </w:pPr>
      <w:rPr>
        <w:rFonts w:hint="default"/>
      </w:rPr>
    </w:lvl>
    <w:lvl w:ilvl="8">
      <w:start w:val="1"/>
      <w:numFmt w:val="decimal"/>
      <w:lvlText w:val="%9.%8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2D0857AA"/>
    <w:multiLevelType w:val="multilevel"/>
    <w:tmpl w:val="1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E022DC5"/>
    <w:multiLevelType w:val="multilevel"/>
    <w:tmpl w:val="3328DC6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%1.%2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%3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%5.%4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.%5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%6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lvlText w:val="%8.%7"/>
      <w:lvlJc w:val="left"/>
      <w:pPr>
        <w:ind w:left="2880" w:hanging="360"/>
      </w:pPr>
      <w:rPr>
        <w:rFonts w:hint="default"/>
      </w:rPr>
    </w:lvl>
    <w:lvl w:ilvl="8">
      <w:start w:val="1"/>
      <w:numFmt w:val="decimal"/>
      <w:lvlText w:val="%9.%8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2F842092"/>
    <w:multiLevelType w:val="multilevel"/>
    <w:tmpl w:val="1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33962F1D"/>
    <w:multiLevelType w:val="multilevel"/>
    <w:tmpl w:val="1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353D302B"/>
    <w:multiLevelType w:val="multilevel"/>
    <w:tmpl w:val="1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50650345"/>
    <w:multiLevelType w:val="hybridMultilevel"/>
    <w:tmpl w:val="3A148814"/>
    <w:lvl w:ilvl="0" w:tplc="C75A5DA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2F135C"/>
    <w:multiLevelType w:val="hybridMultilevel"/>
    <w:tmpl w:val="7F926FF8"/>
    <w:lvl w:ilvl="0" w:tplc="F9AE47FA">
      <w:start w:val="1"/>
      <w:numFmt w:val="bullet"/>
      <w:lvlText w:val=""/>
      <w:lvlJc w:val="left"/>
      <w:pPr>
        <w:tabs>
          <w:tab w:val="num" w:pos="504"/>
        </w:tabs>
        <w:ind w:left="567" w:hanging="567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453"/>
        </w:tabs>
        <w:ind w:left="453" w:hanging="360"/>
      </w:pPr>
    </w:lvl>
    <w:lvl w:ilvl="2" w:tplc="04090005">
      <w:start w:val="1"/>
      <w:numFmt w:val="decimal"/>
      <w:lvlText w:val="%3."/>
      <w:lvlJc w:val="left"/>
      <w:pPr>
        <w:tabs>
          <w:tab w:val="num" w:pos="1173"/>
        </w:tabs>
        <w:ind w:left="1173" w:hanging="360"/>
      </w:pPr>
    </w:lvl>
    <w:lvl w:ilvl="3" w:tplc="04090001">
      <w:start w:val="1"/>
      <w:numFmt w:val="decimal"/>
      <w:lvlText w:val="%4."/>
      <w:lvlJc w:val="left"/>
      <w:pPr>
        <w:tabs>
          <w:tab w:val="num" w:pos="1893"/>
        </w:tabs>
        <w:ind w:left="1893" w:hanging="360"/>
      </w:pPr>
    </w:lvl>
    <w:lvl w:ilvl="4" w:tplc="04090003">
      <w:start w:val="1"/>
      <w:numFmt w:val="decimal"/>
      <w:lvlText w:val="%5."/>
      <w:lvlJc w:val="left"/>
      <w:pPr>
        <w:tabs>
          <w:tab w:val="num" w:pos="2613"/>
        </w:tabs>
        <w:ind w:left="2613" w:hanging="360"/>
      </w:pPr>
    </w:lvl>
    <w:lvl w:ilvl="5" w:tplc="04090005">
      <w:start w:val="1"/>
      <w:numFmt w:val="decimal"/>
      <w:lvlText w:val="%6."/>
      <w:lvlJc w:val="left"/>
      <w:pPr>
        <w:tabs>
          <w:tab w:val="num" w:pos="3333"/>
        </w:tabs>
        <w:ind w:left="3333" w:hanging="360"/>
      </w:pPr>
    </w:lvl>
    <w:lvl w:ilvl="6" w:tplc="04090001">
      <w:start w:val="1"/>
      <w:numFmt w:val="decimal"/>
      <w:lvlText w:val="%7."/>
      <w:lvlJc w:val="left"/>
      <w:pPr>
        <w:tabs>
          <w:tab w:val="num" w:pos="4053"/>
        </w:tabs>
        <w:ind w:left="4053" w:hanging="360"/>
      </w:pPr>
    </w:lvl>
    <w:lvl w:ilvl="7" w:tplc="04090003">
      <w:start w:val="1"/>
      <w:numFmt w:val="decimal"/>
      <w:lvlText w:val="%8."/>
      <w:lvlJc w:val="left"/>
      <w:pPr>
        <w:tabs>
          <w:tab w:val="num" w:pos="4773"/>
        </w:tabs>
        <w:ind w:left="4773" w:hanging="360"/>
      </w:pPr>
    </w:lvl>
    <w:lvl w:ilvl="8" w:tplc="04090005">
      <w:start w:val="1"/>
      <w:numFmt w:val="decimal"/>
      <w:lvlText w:val="%9."/>
      <w:lvlJc w:val="left"/>
      <w:pPr>
        <w:tabs>
          <w:tab w:val="num" w:pos="5493"/>
        </w:tabs>
        <w:ind w:left="5493" w:hanging="360"/>
      </w:pPr>
    </w:lvl>
  </w:abstractNum>
  <w:abstractNum w:abstractNumId="22" w15:restartNumberingAfterBreak="0">
    <w:nsid w:val="5A577B72"/>
    <w:multiLevelType w:val="hybridMultilevel"/>
    <w:tmpl w:val="0FE63342"/>
    <w:lvl w:ilvl="0" w:tplc="140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3" w15:restartNumberingAfterBreak="0">
    <w:nsid w:val="5ADA139A"/>
    <w:multiLevelType w:val="hybridMultilevel"/>
    <w:tmpl w:val="762AA4D0"/>
    <w:lvl w:ilvl="0" w:tplc="6C44E3BC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2185D"/>
    <w:multiLevelType w:val="multilevel"/>
    <w:tmpl w:val="1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 w15:restartNumberingAfterBreak="0">
    <w:nsid w:val="642F27B9"/>
    <w:multiLevelType w:val="multilevel"/>
    <w:tmpl w:val="1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73375C96"/>
    <w:multiLevelType w:val="multilevel"/>
    <w:tmpl w:val="1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7" w15:restartNumberingAfterBreak="0">
    <w:nsid w:val="75836A96"/>
    <w:multiLevelType w:val="multilevel"/>
    <w:tmpl w:val="1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16"/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</w:num>
  <w:num w:numId="5">
    <w:abstractNumId w:val="9"/>
  </w:num>
  <w:num w:numId="6">
    <w:abstractNumId w:val="7"/>
  </w:num>
  <w:num w:numId="7">
    <w:abstractNumId w:val="23"/>
  </w:num>
  <w:num w:numId="8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12"/>
  </w:num>
  <w:num w:numId="11">
    <w:abstractNumId w:val="12"/>
  </w:num>
  <w:num w:numId="12">
    <w:abstractNumId w:val="9"/>
  </w:num>
  <w:num w:numId="13">
    <w:abstractNumId w:val="10"/>
  </w:num>
  <w:num w:numId="14">
    <w:abstractNumId w:val="19"/>
  </w:num>
  <w:num w:numId="15">
    <w:abstractNumId w:val="13"/>
  </w:num>
  <w:num w:numId="16">
    <w:abstractNumId w:val="6"/>
  </w:num>
  <w:num w:numId="17">
    <w:abstractNumId w:val="5"/>
  </w:num>
  <w:num w:numId="18">
    <w:abstractNumId w:val="4"/>
  </w:num>
  <w:num w:numId="19">
    <w:abstractNumId w:val="8"/>
  </w:num>
  <w:num w:numId="20">
    <w:abstractNumId w:val="3"/>
  </w:num>
  <w:num w:numId="21">
    <w:abstractNumId w:val="2"/>
  </w:num>
  <w:num w:numId="22">
    <w:abstractNumId w:val="1"/>
  </w:num>
  <w:num w:numId="23">
    <w:abstractNumId w:val="0"/>
  </w:num>
  <w:num w:numId="24">
    <w:abstractNumId w:val="15"/>
  </w:num>
  <w:num w:numId="25">
    <w:abstractNumId w:val="25"/>
  </w:num>
  <w:num w:numId="26">
    <w:abstractNumId w:val="26"/>
  </w:num>
  <w:num w:numId="27">
    <w:abstractNumId w:val="24"/>
  </w:num>
  <w:num w:numId="28">
    <w:abstractNumId w:val="17"/>
  </w:num>
  <w:num w:numId="29">
    <w:abstractNumId w:val="11"/>
  </w:num>
  <w:num w:numId="30">
    <w:abstractNumId w:val="18"/>
  </w:num>
  <w:num w:numId="31">
    <w:abstractNumId w:val="27"/>
  </w:num>
  <w:num w:numId="32">
    <w:abstractNumId w:val="20"/>
  </w:num>
  <w:num w:numId="3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704" w:allStyles="0" w:customStyles="0" w:latentStyles="1" w:stylesInUse="0" w:headingStyles="0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A4A"/>
    <w:rsid w:val="00000B4C"/>
    <w:rsid w:val="00005BBE"/>
    <w:rsid w:val="000106D0"/>
    <w:rsid w:val="00034336"/>
    <w:rsid w:val="00037CB0"/>
    <w:rsid w:val="00087C69"/>
    <w:rsid w:val="000A576B"/>
    <w:rsid w:val="000B3A4A"/>
    <w:rsid w:val="000E3BB9"/>
    <w:rsid w:val="000E6C58"/>
    <w:rsid w:val="00106AED"/>
    <w:rsid w:val="001D3744"/>
    <w:rsid w:val="00213DA6"/>
    <w:rsid w:val="00216302"/>
    <w:rsid w:val="00236D2D"/>
    <w:rsid w:val="00245A2B"/>
    <w:rsid w:val="002D1C62"/>
    <w:rsid w:val="002D367B"/>
    <w:rsid w:val="003045F2"/>
    <w:rsid w:val="00344E2B"/>
    <w:rsid w:val="00354EC2"/>
    <w:rsid w:val="00397220"/>
    <w:rsid w:val="003B0A38"/>
    <w:rsid w:val="003E2869"/>
    <w:rsid w:val="003E3722"/>
    <w:rsid w:val="00404FC1"/>
    <w:rsid w:val="004227ED"/>
    <w:rsid w:val="00445BCE"/>
    <w:rsid w:val="00447EB5"/>
    <w:rsid w:val="00454F25"/>
    <w:rsid w:val="004710B8"/>
    <w:rsid w:val="004D0957"/>
    <w:rsid w:val="00533E65"/>
    <w:rsid w:val="00555B0D"/>
    <w:rsid w:val="0056681E"/>
    <w:rsid w:val="00572AA9"/>
    <w:rsid w:val="00585BCF"/>
    <w:rsid w:val="00595906"/>
    <w:rsid w:val="005B11F9"/>
    <w:rsid w:val="00631D73"/>
    <w:rsid w:val="006B19BD"/>
    <w:rsid w:val="006E2A55"/>
    <w:rsid w:val="007B201A"/>
    <w:rsid w:val="007C2143"/>
    <w:rsid w:val="007F3ACD"/>
    <w:rsid w:val="0080133F"/>
    <w:rsid w:val="0080498F"/>
    <w:rsid w:val="00860654"/>
    <w:rsid w:val="00871BB6"/>
    <w:rsid w:val="00903467"/>
    <w:rsid w:val="00906EAA"/>
    <w:rsid w:val="00922FB6"/>
    <w:rsid w:val="00970DD2"/>
    <w:rsid w:val="009D15F1"/>
    <w:rsid w:val="009D2B10"/>
    <w:rsid w:val="00A2199C"/>
    <w:rsid w:val="00A43896"/>
    <w:rsid w:val="00A6244E"/>
    <w:rsid w:val="00B41635"/>
    <w:rsid w:val="00B5357A"/>
    <w:rsid w:val="00B92E47"/>
    <w:rsid w:val="00C503A7"/>
    <w:rsid w:val="00C5215F"/>
    <w:rsid w:val="00CB4A28"/>
    <w:rsid w:val="00D07976"/>
    <w:rsid w:val="00D30A47"/>
    <w:rsid w:val="00D34EA0"/>
    <w:rsid w:val="00DD6907"/>
    <w:rsid w:val="00DD7526"/>
    <w:rsid w:val="00DF4D29"/>
    <w:rsid w:val="00E671C3"/>
    <w:rsid w:val="00E90142"/>
    <w:rsid w:val="00E9269E"/>
    <w:rsid w:val="00F06EE8"/>
    <w:rsid w:val="00F07349"/>
    <w:rsid w:val="00F113EF"/>
    <w:rsid w:val="00F126F3"/>
    <w:rsid w:val="00F22AE5"/>
    <w:rsid w:val="00F73634"/>
    <w:rsid w:val="00F829C0"/>
    <w:rsid w:val="00F82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8CB014"/>
  <w15:chartTrackingRefBased/>
  <w15:docId w15:val="{0802CF5D-A192-41AC-8452-BA40B1324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unhideWhenUsed="1" w:qFormat="1"/>
    <w:lsdException w:name="heading 4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unhideWhenUsed="1"/>
    <w:lsdException w:name="List 3" w:unhideWhenUsed="1"/>
    <w:lsdException w:name="List 4" w:semiHidden="1" w:unhideWhenUsed="1"/>
    <w:lsdException w:name="List 5" w:semiHidden="1" w:unhideWhenUsed="1"/>
    <w:lsdException w:name="List Bullet 2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/>
    <w:lsdException w:name="TOC Heading" w:semiHidden="1" w:uiPriority="39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3A4A"/>
    <w:pPr>
      <w:spacing w:after="120" w:line="288" w:lineRule="auto"/>
    </w:pPr>
    <w:rPr>
      <w:rFonts w:ascii="Verdana" w:hAnsi="Verdana" w:cs="Arial"/>
      <w:szCs w:val="22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113EF"/>
    <w:pPr>
      <w:keepNext/>
      <w:keepLines/>
      <w:spacing w:before="360" w:after="240"/>
      <w:outlineLvl w:val="0"/>
    </w:pPr>
    <w:rPr>
      <w:rFonts w:ascii="Georgia" w:eastAsiaTheme="majorEastAsia" w:hAnsi="Georgia"/>
      <w:b/>
      <w:bCs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126F3"/>
    <w:pPr>
      <w:outlineLvl w:val="1"/>
    </w:pPr>
    <w:rPr>
      <w:b/>
      <w:sz w:val="28"/>
      <w:szCs w:val="28"/>
    </w:rPr>
  </w:style>
  <w:style w:type="paragraph" w:styleId="Heading3">
    <w:name w:val="heading 3"/>
    <w:basedOn w:val="Heading2"/>
    <w:next w:val="Normal"/>
    <w:link w:val="Heading3Char"/>
    <w:uiPriority w:val="99"/>
    <w:qFormat/>
    <w:rsid w:val="00F126F3"/>
    <w:pPr>
      <w:outlineLvl w:val="2"/>
    </w:pPr>
    <w:rPr>
      <w:sz w:val="24"/>
      <w:szCs w:val="24"/>
    </w:rPr>
  </w:style>
  <w:style w:type="paragraph" w:styleId="Heading4">
    <w:name w:val="heading 4"/>
    <w:basedOn w:val="Heading3"/>
    <w:next w:val="Normal"/>
    <w:link w:val="Heading4Char"/>
    <w:uiPriority w:val="99"/>
    <w:qFormat/>
    <w:rsid w:val="00F126F3"/>
    <w:pPr>
      <w:outlineLvl w:val="3"/>
    </w:pPr>
    <w:rPr>
      <w:b w:val="0"/>
      <w:i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7F3ACD"/>
    <w:pPr>
      <w:keepNext/>
      <w:keepLines/>
      <w:numPr>
        <w:ilvl w:val="4"/>
        <w:numId w:val="15"/>
      </w:numPr>
      <w:spacing w:before="200"/>
      <w:outlineLvl w:val="4"/>
    </w:pPr>
    <w:rPr>
      <w:rFonts w:eastAsiaTheme="majorEastAsia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F3ACD"/>
    <w:pPr>
      <w:keepNext/>
      <w:keepLines/>
      <w:spacing w:before="200" w:after="0"/>
      <w:outlineLvl w:val="5"/>
    </w:pPr>
    <w:rPr>
      <w:rFonts w:eastAsiaTheme="majorEastAsia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F3ACD"/>
    <w:pPr>
      <w:keepNext/>
      <w:keepLines/>
      <w:spacing w:before="200" w:after="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F3ACD"/>
    <w:pPr>
      <w:keepNext/>
      <w:keepLines/>
      <w:spacing w:before="200" w:after="0"/>
      <w:outlineLvl w:val="7"/>
    </w:pPr>
    <w:rPr>
      <w:rFonts w:eastAsiaTheme="majorEastAsia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F3ACD"/>
    <w:pPr>
      <w:keepNext/>
      <w:keepLines/>
      <w:spacing w:before="200" w:after="0"/>
      <w:outlineLvl w:val="8"/>
    </w:pPr>
    <w:rPr>
      <w:rFonts w:eastAsiaTheme="majorEastAsia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F113EF"/>
    <w:rPr>
      <w:rFonts w:ascii="Georgia" w:eastAsiaTheme="majorEastAsia" w:hAnsi="Georgia" w:cs="Arial"/>
      <w:b/>
      <w:bCs/>
      <w:sz w:val="36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rsid w:val="00F126F3"/>
    <w:rPr>
      <w:rFonts w:ascii="Verdana" w:hAnsi="Verdana" w:cs="Arial"/>
      <w:b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rsid w:val="00F126F3"/>
    <w:rPr>
      <w:rFonts w:ascii="Verdana" w:hAnsi="Verdana" w:cs="Arial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rsid w:val="00F126F3"/>
    <w:rPr>
      <w:rFonts w:ascii="Verdana" w:hAnsi="Verdana" w:cs="Arial"/>
      <w:i/>
      <w:sz w:val="24"/>
      <w:szCs w:val="24"/>
    </w:rPr>
  </w:style>
  <w:style w:type="paragraph" w:styleId="ListParagraph">
    <w:name w:val="List Paragraph"/>
    <w:basedOn w:val="Normal"/>
    <w:uiPriority w:val="34"/>
    <w:rsid w:val="00A43896"/>
    <w:pPr>
      <w:ind w:left="720"/>
      <w:contextualSpacing/>
    </w:pPr>
  </w:style>
  <w:style w:type="paragraph" w:styleId="List5">
    <w:name w:val="List 5"/>
    <w:basedOn w:val="Normal"/>
    <w:uiPriority w:val="99"/>
    <w:semiHidden/>
    <w:rsid w:val="00C5215F"/>
    <w:pPr>
      <w:numPr>
        <w:ilvl w:val="4"/>
        <w:numId w:val="4"/>
      </w:numPr>
      <w:contextualSpacing/>
    </w:pPr>
  </w:style>
  <w:style w:type="paragraph" w:styleId="List">
    <w:name w:val="List"/>
    <w:basedOn w:val="Normal"/>
    <w:uiPriority w:val="99"/>
    <w:rsid w:val="00F06EE8"/>
    <w:pPr>
      <w:numPr>
        <w:numId w:val="4"/>
      </w:numPr>
      <w:ind w:left="454" w:hanging="454"/>
    </w:pPr>
  </w:style>
  <w:style w:type="paragraph" w:styleId="List2">
    <w:name w:val="List 2"/>
    <w:basedOn w:val="Normal"/>
    <w:uiPriority w:val="99"/>
    <w:rsid w:val="00906EAA"/>
    <w:pPr>
      <w:numPr>
        <w:ilvl w:val="1"/>
        <w:numId w:val="4"/>
      </w:numPr>
      <w:ind w:left="908" w:hanging="454"/>
    </w:pPr>
  </w:style>
  <w:style w:type="table" w:styleId="TableGrid">
    <w:name w:val="Table Grid"/>
    <w:basedOn w:val="TableNormal"/>
    <w:uiPriority w:val="59"/>
    <w:rsid w:val="003E3722"/>
    <w:rPr>
      <w:rFonts w:ascii="Verdana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99"/>
    <w:rsid w:val="006B19BD"/>
    <w:pPr>
      <w:spacing w:after="300"/>
      <w:contextualSpacing/>
    </w:pPr>
    <w:rPr>
      <w:rFonts w:ascii="Georgia" w:eastAsiaTheme="majorEastAsia" w:hAnsi="Georgia" w:cs="Times New Roman"/>
      <w:spacing w:val="5"/>
      <w:kern w:val="28"/>
      <w:sz w:val="36"/>
      <w:szCs w:val="52"/>
    </w:rPr>
  </w:style>
  <w:style w:type="character" w:customStyle="1" w:styleId="TitleChar">
    <w:name w:val="Title Char"/>
    <w:basedOn w:val="DefaultParagraphFont"/>
    <w:link w:val="Title"/>
    <w:uiPriority w:val="99"/>
    <w:rsid w:val="006B19BD"/>
    <w:rPr>
      <w:rFonts w:ascii="Georgia" w:eastAsiaTheme="majorEastAsia" w:hAnsi="Georgia"/>
      <w:spacing w:val="5"/>
      <w:kern w:val="28"/>
      <w:sz w:val="36"/>
      <w:szCs w:val="52"/>
    </w:rPr>
  </w:style>
  <w:style w:type="paragraph" w:styleId="Subtitle">
    <w:name w:val="Subtitle"/>
    <w:basedOn w:val="Normal"/>
    <w:next w:val="Normal"/>
    <w:link w:val="SubtitleChar"/>
    <w:uiPriority w:val="99"/>
    <w:rsid w:val="006B19BD"/>
    <w:pPr>
      <w:numPr>
        <w:ilvl w:val="1"/>
      </w:numPr>
    </w:pPr>
    <w:rPr>
      <w:rFonts w:eastAsiaTheme="majorEastAsia" w:cs="Times New Roman"/>
      <w:b/>
      <w:iCs/>
      <w:spacing w:val="15"/>
      <w:sz w:val="28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6B19BD"/>
    <w:rPr>
      <w:rFonts w:ascii="Verdana" w:eastAsiaTheme="majorEastAsia" w:hAnsi="Verdana"/>
      <w:b/>
      <w:iCs/>
      <w:spacing w:val="15"/>
      <w:sz w:val="28"/>
      <w:szCs w:val="24"/>
    </w:rPr>
  </w:style>
  <w:style w:type="character" w:styleId="SubtleEmphasis">
    <w:name w:val="Subtle Emphasis"/>
    <w:basedOn w:val="Heading4Char"/>
    <w:uiPriority w:val="99"/>
    <w:rsid w:val="006B19BD"/>
    <w:rPr>
      <w:rFonts w:ascii="Verdana" w:hAnsi="Verdana" w:cs="Times New Roman"/>
      <w:i/>
      <w:iCs/>
      <w:color w:val="auto"/>
      <w:sz w:val="20"/>
      <w:szCs w:val="24"/>
    </w:rPr>
  </w:style>
  <w:style w:type="paragraph" w:customStyle="1" w:styleId="Bullet1">
    <w:name w:val="Bullet1"/>
    <w:basedOn w:val="Normal"/>
    <w:qFormat/>
    <w:rsid w:val="00F113EF"/>
    <w:pPr>
      <w:numPr>
        <w:numId w:val="32"/>
      </w:numPr>
      <w:tabs>
        <w:tab w:val="left" w:pos="454"/>
      </w:tabs>
      <w:suppressAutoHyphens/>
      <w:autoSpaceDE w:val="0"/>
      <w:autoSpaceDN w:val="0"/>
      <w:adjustRightInd w:val="0"/>
      <w:ind w:left="567" w:hanging="567"/>
      <w:textAlignment w:val="center"/>
    </w:pPr>
    <w:rPr>
      <w:rFonts w:eastAsia="Times New Roman"/>
      <w:kern w:val="28"/>
      <w:szCs w:val="20"/>
      <w:lang w:val="en-US"/>
    </w:rPr>
  </w:style>
  <w:style w:type="paragraph" w:customStyle="1" w:styleId="Bullet2">
    <w:name w:val="Bullet2"/>
    <w:qFormat/>
    <w:rsid w:val="00F113EF"/>
    <w:pPr>
      <w:numPr>
        <w:numId w:val="11"/>
      </w:numPr>
      <w:spacing w:before="120"/>
    </w:pPr>
    <w:rPr>
      <w:rFonts w:ascii="Verdana" w:eastAsia="Times New Roman" w:hAnsi="Verdana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F3ACD"/>
    <w:rPr>
      <w:rFonts w:ascii="Verdana" w:eastAsiaTheme="majorEastAsia" w:hAnsi="Verdana" w:cstheme="majorBidi"/>
      <w:color w:val="243F60" w:themeColor="accent1" w:themeShade="7F"/>
      <w:szCs w:val="22"/>
    </w:rPr>
  </w:style>
  <w:style w:type="character" w:styleId="Strong">
    <w:name w:val="Strong"/>
    <w:basedOn w:val="Heading4Char"/>
    <w:uiPriority w:val="22"/>
    <w:rsid w:val="007C2143"/>
    <w:rPr>
      <w:rFonts w:ascii="Verdana" w:hAnsi="Verdana" w:cs="Arial"/>
      <w:b/>
      <w:bCs/>
      <w:i/>
      <w:sz w:val="20"/>
      <w:szCs w:val="24"/>
    </w:rPr>
  </w:style>
  <w:style w:type="paragraph" w:styleId="TOCHeading">
    <w:name w:val="TOC Heading"/>
    <w:basedOn w:val="Heading1"/>
    <w:next w:val="Normal"/>
    <w:uiPriority w:val="39"/>
    <w:unhideWhenUsed/>
    <w:rsid w:val="003B0A38"/>
    <w:pPr>
      <w:spacing w:before="480" w:line="276" w:lineRule="auto"/>
      <w:outlineLvl w:val="9"/>
    </w:pPr>
    <w:rPr>
      <w:rFonts w:cstheme="majorBidi"/>
      <w:lang w:val="en-US" w:eastAsia="ja-JP"/>
    </w:rPr>
  </w:style>
  <w:style w:type="paragraph" w:styleId="NoSpacing">
    <w:name w:val="No Spacing"/>
    <w:basedOn w:val="BodyText"/>
    <w:uiPriority w:val="1"/>
    <w:rsid w:val="003B0A38"/>
  </w:style>
  <w:style w:type="paragraph" w:styleId="Quote">
    <w:name w:val="Quote"/>
    <w:basedOn w:val="Normal"/>
    <w:next w:val="Normal"/>
    <w:link w:val="QuoteChar"/>
    <w:uiPriority w:val="29"/>
    <w:rsid w:val="002D367B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2D367B"/>
    <w:rPr>
      <w:rFonts w:ascii="Verdana" w:hAnsi="Verdana" w:cs="Arial"/>
      <w:i/>
      <w:iCs/>
      <w:color w:val="000000" w:themeColor="text1"/>
      <w:sz w:val="22"/>
      <w:szCs w:val="22"/>
    </w:rPr>
  </w:style>
  <w:style w:type="character" w:styleId="Emphasis">
    <w:name w:val="Emphasis"/>
    <w:basedOn w:val="DefaultParagraphFont"/>
    <w:uiPriority w:val="20"/>
    <w:rsid w:val="000A576B"/>
    <w:rPr>
      <w:rFonts w:ascii="Verdana" w:hAnsi="Verdana"/>
      <w:b/>
      <w:sz w:val="20"/>
    </w:rPr>
  </w:style>
  <w:style w:type="paragraph" w:styleId="IntenseQuote">
    <w:name w:val="Intense Quote"/>
    <w:basedOn w:val="Normal"/>
    <w:next w:val="Normal"/>
    <w:link w:val="IntenseQuoteChar"/>
    <w:uiPriority w:val="30"/>
    <w:rsid w:val="003B0A3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B0A38"/>
    <w:rPr>
      <w:rFonts w:ascii="Verdana" w:hAnsi="Verdana" w:cs="Arial"/>
      <w:b/>
      <w:bCs/>
      <w:i/>
      <w:iCs/>
      <w:szCs w:val="22"/>
    </w:rPr>
  </w:style>
  <w:style w:type="paragraph" w:styleId="ListBullet2">
    <w:name w:val="List Bullet 2"/>
    <w:basedOn w:val="Normal"/>
    <w:uiPriority w:val="99"/>
    <w:rsid w:val="006B19BD"/>
    <w:pPr>
      <w:numPr>
        <w:numId w:val="6"/>
      </w:numPr>
      <w:tabs>
        <w:tab w:val="clear" w:pos="643"/>
      </w:tabs>
      <w:contextualSpacing/>
    </w:pPr>
  </w:style>
  <w:style w:type="paragraph" w:styleId="ListBullet">
    <w:name w:val="List Bullet"/>
    <w:basedOn w:val="Normal"/>
    <w:uiPriority w:val="99"/>
    <w:rsid w:val="003B0A38"/>
    <w:pPr>
      <w:numPr>
        <w:numId w:val="5"/>
      </w:numPr>
      <w:contextualSpacing/>
    </w:pPr>
  </w:style>
  <w:style w:type="character" w:styleId="BookTitle">
    <w:name w:val="Book Title"/>
    <w:basedOn w:val="DefaultParagraphFont"/>
    <w:uiPriority w:val="33"/>
    <w:rsid w:val="003E3722"/>
    <w:rPr>
      <w:rFonts w:ascii="Verdana" w:hAnsi="Verdana"/>
      <w:b w:val="0"/>
      <w:bCs/>
      <w:i/>
      <w:caps w:val="0"/>
      <w:smallCaps w:val="0"/>
      <w:spacing w:val="5"/>
      <w:sz w:val="20"/>
    </w:rPr>
  </w:style>
  <w:style w:type="character" w:styleId="IntenseReference">
    <w:name w:val="Intense Reference"/>
    <w:basedOn w:val="DefaultParagraphFont"/>
    <w:uiPriority w:val="32"/>
    <w:rsid w:val="003B0A38"/>
    <w:rPr>
      <w:b/>
      <w:bCs/>
      <w:smallCaps/>
      <w:spacing w:val="5"/>
    </w:rPr>
  </w:style>
  <w:style w:type="character" w:styleId="SubtleReference">
    <w:name w:val="Subtle Reference"/>
    <w:basedOn w:val="DefaultParagraphFont"/>
    <w:uiPriority w:val="31"/>
    <w:rsid w:val="003B0A38"/>
    <w:rPr>
      <w:smallCaps/>
    </w:rPr>
  </w:style>
  <w:style w:type="character" w:styleId="IntenseEmphasis">
    <w:name w:val="Intense Emphasis"/>
    <w:basedOn w:val="DefaultParagraphFont"/>
    <w:uiPriority w:val="21"/>
    <w:rsid w:val="003B0A38"/>
    <w:rPr>
      <w:b/>
      <w:bCs/>
      <w:i/>
      <w:iCs/>
      <w:color w:val="auto"/>
    </w:rPr>
  </w:style>
  <w:style w:type="paragraph" w:styleId="BlockText">
    <w:name w:val="Block Text"/>
    <w:basedOn w:val="Normal"/>
    <w:uiPriority w:val="99"/>
    <w:semiHidden/>
    <w:rsid w:val="003E3722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eastAsiaTheme="minorEastAsia" w:cstheme="minorBidi"/>
      <w:iCs/>
    </w:rPr>
  </w:style>
  <w:style w:type="character" w:styleId="EndnoteReference">
    <w:name w:val="endnote reference"/>
    <w:basedOn w:val="DefaultParagraphFont"/>
    <w:uiPriority w:val="99"/>
    <w:semiHidden/>
    <w:rsid w:val="003B0A38"/>
    <w:rPr>
      <w:rFonts w:ascii="Verdana" w:hAnsi="Verdana"/>
      <w:sz w:val="18"/>
      <w:vertAlign w:val="superscript"/>
    </w:rPr>
  </w:style>
  <w:style w:type="paragraph" w:styleId="BodyText">
    <w:name w:val="Body Text"/>
    <w:basedOn w:val="Normal"/>
    <w:link w:val="BodyTextChar"/>
    <w:uiPriority w:val="99"/>
    <w:semiHidden/>
    <w:rsid w:val="003B0A38"/>
  </w:style>
  <w:style w:type="character" w:customStyle="1" w:styleId="BodyTextChar">
    <w:name w:val="Body Text Char"/>
    <w:basedOn w:val="DefaultParagraphFont"/>
    <w:link w:val="BodyText"/>
    <w:uiPriority w:val="99"/>
    <w:semiHidden/>
    <w:rsid w:val="003B0A38"/>
    <w:rPr>
      <w:rFonts w:ascii="Verdana" w:hAnsi="Verdana" w:cs="Arial"/>
      <w:szCs w:val="22"/>
    </w:rPr>
  </w:style>
  <w:style w:type="character" w:styleId="CommentReference">
    <w:name w:val="annotation reference"/>
    <w:basedOn w:val="DefaultParagraphFont"/>
    <w:uiPriority w:val="99"/>
    <w:semiHidden/>
    <w:rsid w:val="003B0A38"/>
    <w:rPr>
      <w:rFonts w:ascii="Verdana" w:hAnsi="Verdana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3B0A38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B0A38"/>
    <w:rPr>
      <w:rFonts w:ascii="Verdana" w:hAnsi="Verdana" w:cs="Arial"/>
    </w:rPr>
  </w:style>
  <w:style w:type="paragraph" w:styleId="BodyText2">
    <w:name w:val="Body Text 2"/>
    <w:basedOn w:val="Normal"/>
    <w:link w:val="BodyText2Char"/>
    <w:uiPriority w:val="99"/>
    <w:semiHidden/>
    <w:rsid w:val="003B0A38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3B0A38"/>
    <w:rPr>
      <w:rFonts w:ascii="Verdana" w:hAnsi="Verdana" w:cs="Arial"/>
      <w:szCs w:val="22"/>
    </w:rPr>
  </w:style>
  <w:style w:type="paragraph" w:styleId="BodyText3">
    <w:name w:val="Body Text 3"/>
    <w:basedOn w:val="Normal"/>
    <w:link w:val="BodyText3Char"/>
    <w:uiPriority w:val="99"/>
    <w:semiHidden/>
    <w:rsid w:val="003B0A38"/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B0A38"/>
    <w:rPr>
      <w:rFonts w:ascii="Verdana" w:hAnsi="Verdana" w:cs="Arial"/>
      <w:szCs w:val="16"/>
    </w:rPr>
  </w:style>
  <w:style w:type="paragraph" w:styleId="BodyTextIndent">
    <w:name w:val="Body Text Indent"/>
    <w:basedOn w:val="Normal"/>
    <w:link w:val="BodyTextIndentChar"/>
    <w:uiPriority w:val="99"/>
    <w:semiHidden/>
    <w:rsid w:val="003E3722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3E3722"/>
    <w:rPr>
      <w:rFonts w:ascii="Verdana" w:hAnsi="Verdana" w:cs="Arial"/>
      <w:szCs w:val="22"/>
    </w:rPr>
  </w:style>
  <w:style w:type="paragraph" w:styleId="TOC1">
    <w:name w:val="toc 1"/>
    <w:basedOn w:val="Normal"/>
    <w:next w:val="Normal"/>
    <w:autoRedefine/>
    <w:uiPriority w:val="39"/>
    <w:semiHidden/>
    <w:rsid w:val="003E3722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rsid w:val="003E3722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semiHidden/>
    <w:rsid w:val="003E3722"/>
    <w:pPr>
      <w:spacing w:after="100"/>
      <w:ind w:left="400"/>
    </w:pPr>
  </w:style>
  <w:style w:type="paragraph" w:styleId="TOC4">
    <w:name w:val="toc 4"/>
    <w:basedOn w:val="Normal"/>
    <w:next w:val="Normal"/>
    <w:autoRedefine/>
    <w:uiPriority w:val="39"/>
    <w:semiHidden/>
    <w:rsid w:val="003E3722"/>
    <w:pPr>
      <w:spacing w:after="100"/>
      <w:ind w:left="600"/>
    </w:pPr>
  </w:style>
  <w:style w:type="paragraph" w:styleId="TOC5">
    <w:name w:val="toc 5"/>
    <w:basedOn w:val="Normal"/>
    <w:next w:val="Normal"/>
    <w:autoRedefine/>
    <w:uiPriority w:val="39"/>
    <w:semiHidden/>
    <w:rsid w:val="003E3722"/>
    <w:pPr>
      <w:spacing w:after="100"/>
      <w:ind w:left="800"/>
    </w:pPr>
  </w:style>
  <w:style w:type="paragraph" w:styleId="TOC6">
    <w:name w:val="toc 6"/>
    <w:basedOn w:val="Normal"/>
    <w:next w:val="Normal"/>
    <w:autoRedefine/>
    <w:uiPriority w:val="39"/>
    <w:semiHidden/>
    <w:rsid w:val="003E3722"/>
    <w:pPr>
      <w:spacing w:after="100"/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3E3722"/>
    <w:pPr>
      <w:spacing w:after="100"/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3E3722"/>
    <w:pPr>
      <w:spacing w:after="100"/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3E3722"/>
    <w:pPr>
      <w:spacing w:after="100"/>
      <w:ind w:left="1600"/>
    </w:pPr>
  </w:style>
  <w:style w:type="paragraph" w:styleId="BalloonText">
    <w:name w:val="Balloon Text"/>
    <w:basedOn w:val="Normal"/>
    <w:link w:val="BalloonTextChar"/>
    <w:uiPriority w:val="99"/>
    <w:semiHidden/>
    <w:rsid w:val="003E3722"/>
    <w:pPr>
      <w:spacing w:after="0" w:line="240" w:lineRule="auto"/>
    </w:pPr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3722"/>
    <w:rPr>
      <w:rFonts w:ascii="Verdana" w:hAnsi="Verdana" w:cs="Tahoma"/>
      <w:sz w:val="16"/>
      <w:szCs w:val="16"/>
    </w:rPr>
  </w:style>
  <w:style w:type="table" w:styleId="LightShading">
    <w:name w:val="Light Shading"/>
    <w:basedOn w:val="TableNormal"/>
    <w:uiPriority w:val="60"/>
    <w:rsid w:val="003E3722"/>
    <w:rPr>
      <w:rFonts w:ascii="Verdana" w:hAnsi="Verdana"/>
      <w:color w:val="000000" w:themeColor="text1" w:themeShade="BF"/>
      <w:sz w:val="18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3E3722"/>
    <w:rPr>
      <w:rFonts w:ascii="Verdana" w:hAnsi="Verdana"/>
      <w:color w:val="365F91" w:themeColor="accent1" w:themeShade="BF"/>
      <w:sz w:val="18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3E3722"/>
    <w:rPr>
      <w:rFonts w:ascii="Verdana" w:hAnsi="Verdana"/>
      <w:color w:val="943634" w:themeColor="accent2" w:themeShade="BF"/>
      <w:sz w:val="18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3E3722"/>
    <w:rPr>
      <w:rFonts w:ascii="Verdana" w:hAnsi="Verdana"/>
      <w:color w:val="76923C" w:themeColor="accent3" w:themeShade="BF"/>
      <w:sz w:val="18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3E3722"/>
    <w:rPr>
      <w:rFonts w:ascii="Verdana" w:hAnsi="Verdana"/>
      <w:color w:val="5F497A" w:themeColor="accent4" w:themeShade="BF"/>
      <w:sz w:val="18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3E3722"/>
    <w:rPr>
      <w:rFonts w:ascii="Verdana" w:hAnsi="Verdana"/>
      <w:color w:val="31849B" w:themeColor="accent5" w:themeShade="BF"/>
      <w:sz w:val="18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3E3722"/>
    <w:rPr>
      <w:rFonts w:ascii="Verdana" w:hAnsi="Verdana"/>
      <w:color w:val="E36C0A" w:themeColor="accent6" w:themeShade="BF"/>
      <w:sz w:val="18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DocumentMap">
    <w:name w:val="Document Map"/>
    <w:basedOn w:val="Normal"/>
    <w:link w:val="DocumentMapChar"/>
    <w:uiPriority w:val="99"/>
    <w:semiHidden/>
    <w:rsid w:val="003E3722"/>
    <w:pPr>
      <w:spacing w:after="0" w:line="240" w:lineRule="auto"/>
    </w:pPr>
    <w:rPr>
      <w:rFonts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E3722"/>
    <w:rPr>
      <w:rFonts w:ascii="Verdana" w:hAnsi="Verdana" w:cs="Tahoma"/>
      <w:sz w:val="16"/>
      <w:szCs w:val="16"/>
    </w:rPr>
  </w:style>
  <w:style w:type="table" w:styleId="MediumShading1-Accent1">
    <w:name w:val="Medium Shading 1 Accent 1"/>
    <w:basedOn w:val="TableNormal"/>
    <w:uiPriority w:val="63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3E3722"/>
    <w:rPr>
      <w:rFonts w:ascii="Verdana" w:hAnsi="Verdana"/>
      <w:color w:val="000000" w:themeColor="text1"/>
      <w:sz w:val="18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3E3722"/>
    <w:rPr>
      <w:rFonts w:ascii="Verdana" w:hAnsi="Verdana"/>
      <w:color w:val="000000" w:themeColor="text1"/>
      <w:sz w:val="18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3E3722"/>
    <w:rPr>
      <w:rFonts w:ascii="Verdana" w:hAnsi="Verdana"/>
      <w:color w:val="000000" w:themeColor="text1"/>
      <w:sz w:val="18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3E3722"/>
    <w:rPr>
      <w:rFonts w:ascii="Verdana" w:hAnsi="Verdana"/>
      <w:color w:val="000000" w:themeColor="text1"/>
      <w:sz w:val="18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3E3722"/>
    <w:rPr>
      <w:rFonts w:ascii="Verdana" w:hAnsi="Verdana"/>
      <w:color w:val="000000" w:themeColor="text1"/>
      <w:sz w:val="18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3E3722"/>
    <w:rPr>
      <w:rFonts w:ascii="Verdana" w:hAnsi="Verdana"/>
      <w:color w:val="000000" w:themeColor="text1"/>
      <w:sz w:val="18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3E3722"/>
    <w:rPr>
      <w:rFonts w:ascii="Verdana" w:hAnsi="Verdana"/>
      <w:color w:val="000000" w:themeColor="text1"/>
      <w:sz w:val="18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Grid1">
    <w:name w:val="Medium Grid 1"/>
    <w:basedOn w:val="TableNormal"/>
    <w:uiPriority w:val="67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List2">
    <w:name w:val="Medium List 2"/>
    <w:basedOn w:val="TableNormal"/>
    <w:uiPriority w:val="66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2">
    <w:name w:val="Medium Grid 2"/>
    <w:basedOn w:val="TableNormal"/>
    <w:uiPriority w:val="68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3E3722"/>
    <w:rPr>
      <w:rFonts w:ascii="Verdana" w:hAnsi="Verdan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3E3722"/>
    <w:rPr>
      <w:rFonts w:ascii="Verdana" w:hAnsi="Verdan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3E3722"/>
    <w:rPr>
      <w:rFonts w:ascii="Verdana" w:hAnsi="Verdan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3E3722"/>
    <w:rPr>
      <w:rFonts w:ascii="Verdana" w:hAnsi="Verdan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3E3722"/>
    <w:rPr>
      <w:rFonts w:ascii="Verdana" w:hAnsi="Verdan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3E3722"/>
    <w:rPr>
      <w:rFonts w:ascii="Verdana" w:hAnsi="Verdan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3E3722"/>
    <w:rPr>
      <w:rFonts w:ascii="Verdana" w:hAnsi="Verdan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3E3722"/>
    <w:rPr>
      <w:rFonts w:ascii="Verdana" w:hAnsi="Verdana"/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3E3722"/>
    <w:rPr>
      <w:rFonts w:ascii="Verdana" w:hAnsi="Verdana"/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3E3722"/>
    <w:rPr>
      <w:rFonts w:ascii="Verdana" w:hAnsi="Verdana"/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3E3722"/>
    <w:rPr>
      <w:rFonts w:ascii="Verdana" w:hAnsi="Verdana"/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3E3722"/>
    <w:rPr>
      <w:rFonts w:ascii="Verdana" w:hAnsi="Verdana"/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3E3722"/>
    <w:rPr>
      <w:rFonts w:ascii="Verdana" w:hAnsi="Verdana"/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3E3722"/>
    <w:rPr>
      <w:rFonts w:ascii="Verdana" w:hAnsi="Verdana"/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3E3722"/>
    <w:rPr>
      <w:rFonts w:ascii="Verdana" w:hAnsi="Verdana"/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3E3722"/>
    <w:rPr>
      <w:rFonts w:ascii="Verdana" w:hAnsi="Verdana"/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3E3722"/>
    <w:rPr>
      <w:rFonts w:ascii="Verdana" w:hAnsi="Verdana"/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3E3722"/>
    <w:rPr>
      <w:rFonts w:ascii="Verdana" w:hAnsi="Verdana"/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3E3722"/>
    <w:rPr>
      <w:rFonts w:ascii="Verdana" w:hAnsi="Verdana"/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3E3722"/>
    <w:rPr>
      <w:rFonts w:ascii="Verdana" w:hAnsi="Verdana"/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3E3722"/>
    <w:rPr>
      <w:rFonts w:ascii="Verdana" w:hAnsi="Verdana"/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EnvelopeAddress">
    <w:name w:val="envelope address"/>
    <w:basedOn w:val="Normal"/>
    <w:uiPriority w:val="99"/>
    <w:semiHidden/>
    <w:rsid w:val="003E3722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eastAsiaTheme="majorEastAsia" w:cstheme="majorBidi"/>
      <w:sz w:val="22"/>
      <w:szCs w:val="24"/>
    </w:rPr>
  </w:style>
  <w:style w:type="paragraph" w:styleId="EnvelopeReturn">
    <w:name w:val="envelope return"/>
    <w:basedOn w:val="Normal"/>
    <w:uiPriority w:val="99"/>
    <w:semiHidden/>
    <w:rsid w:val="003E3722"/>
    <w:pPr>
      <w:spacing w:after="0" w:line="240" w:lineRule="auto"/>
    </w:pPr>
    <w:rPr>
      <w:rFonts w:eastAsiaTheme="majorEastAsia" w:cstheme="majorBidi"/>
      <w:sz w:val="18"/>
      <w:szCs w:val="20"/>
    </w:rPr>
  </w:style>
  <w:style w:type="paragraph" w:styleId="Footer">
    <w:name w:val="footer"/>
    <w:basedOn w:val="Normal"/>
    <w:link w:val="FooterChar"/>
    <w:uiPriority w:val="99"/>
    <w:semiHidden/>
    <w:rsid w:val="003E3722"/>
    <w:pPr>
      <w:tabs>
        <w:tab w:val="center" w:pos="4513"/>
        <w:tab w:val="right" w:pos="9026"/>
      </w:tabs>
      <w:spacing w:after="0" w:line="240" w:lineRule="auto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3E3722"/>
    <w:rPr>
      <w:rFonts w:ascii="Verdana" w:hAnsi="Verdana" w:cs="Arial"/>
      <w:sz w:val="18"/>
      <w:szCs w:val="22"/>
    </w:rPr>
  </w:style>
  <w:style w:type="paragraph" w:styleId="FootnoteText">
    <w:name w:val="footnote text"/>
    <w:basedOn w:val="Normal"/>
    <w:link w:val="FootnoteTextChar"/>
    <w:uiPriority w:val="99"/>
    <w:semiHidden/>
    <w:rsid w:val="003E3722"/>
    <w:pPr>
      <w:spacing w:after="0" w:line="240" w:lineRule="auto"/>
    </w:pPr>
    <w:rPr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E3722"/>
    <w:rPr>
      <w:rFonts w:ascii="Verdana" w:hAnsi="Verdana" w:cs="Arial"/>
      <w:sz w:val="18"/>
    </w:rPr>
  </w:style>
  <w:style w:type="paragraph" w:styleId="Index1">
    <w:name w:val="index 1"/>
    <w:basedOn w:val="Normal"/>
    <w:next w:val="Normal"/>
    <w:autoRedefine/>
    <w:uiPriority w:val="99"/>
    <w:semiHidden/>
    <w:rsid w:val="003E3722"/>
    <w:pPr>
      <w:spacing w:after="0" w:line="240" w:lineRule="auto"/>
      <w:ind w:left="200" w:hanging="200"/>
    </w:pPr>
  </w:style>
  <w:style w:type="paragraph" w:styleId="IndexHeading">
    <w:name w:val="index heading"/>
    <w:basedOn w:val="Normal"/>
    <w:next w:val="Index1"/>
    <w:uiPriority w:val="99"/>
    <w:semiHidden/>
    <w:rsid w:val="003E3722"/>
    <w:rPr>
      <w:rFonts w:eastAsiaTheme="majorEastAsia" w:cstheme="majorBidi"/>
      <w:b/>
      <w:bCs/>
      <w:sz w:val="18"/>
    </w:rPr>
  </w:style>
  <w:style w:type="paragraph" w:styleId="MessageHeader">
    <w:name w:val="Message Header"/>
    <w:basedOn w:val="Normal"/>
    <w:link w:val="MessageHeaderChar"/>
    <w:uiPriority w:val="99"/>
    <w:semiHidden/>
    <w:rsid w:val="003E372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eastAsiaTheme="majorEastAsia" w:cstheme="majorBidi"/>
      <w:sz w:val="22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3E3722"/>
    <w:rPr>
      <w:rFonts w:ascii="Verdana" w:eastAsiaTheme="majorEastAsia" w:hAnsi="Verdana" w:cstheme="majorBidi"/>
      <w:sz w:val="22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rsid w:val="003E3722"/>
    <w:rPr>
      <w:rFonts w:cs="Times New Roman"/>
      <w:szCs w:val="24"/>
    </w:rPr>
  </w:style>
  <w:style w:type="paragraph" w:styleId="PlainText">
    <w:name w:val="Plain Text"/>
    <w:basedOn w:val="Normal"/>
    <w:link w:val="PlainTextChar"/>
    <w:uiPriority w:val="99"/>
    <w:semiHidden/>
    <w:rsid w:val="003E3722"/>
    <w:pPr>
      <w:spacing w:after="0" w:line="240" w:lineRule="auto"/>
    </w:pPr>
    <w:rPr>
      <w:rFonts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E3722"/>
    <w:rPr>
      <w:rFonts w:ascii="Verdana" w:hAnsi="Verdana" w:cs="Consolas"/>
      <w:szCs w:val="21"/>
    </w:rPr>
  </w:style>
  <w:style w:type="table" w:styleId="Table3Deffects1">
    <w:name w:val="Table 3D effects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color w:val="000080"/>
      <w:sz w:val="18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color w:val="FFFFFF"/>
      <w:sz w:val="18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b/>
      <w:bCs/>
      <w:sz w:val="18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b/>
      <w:bCs/>
      <w:sz w:val="18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b/>
      <w:bCs/>
      <w:sz w:val="18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b/>
      <w:bCs/>
      <w:sz w:val="18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rsid w:val="003E3722"/>
    <w:pPr>
      <w:spacing w:before="120"/>
    </w:pPr>
    <w:rPr>
      <w:rFonts w:eastAsiaTheme="majorEastAsia" w:cstheme="majorBidi"/>
      <w:b/>
      <w:b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F3ACD"/>
    <w:rPr>
      <w:rFonts w:ascii="Verdana" w:eastAsiaTheme="majorEastAsia" w:hAnsi="Verdana" w:cstheme="majorBidi"/>
      <w:i/>
      <w:iCs/>
      <w:color w:val="243F60" w:themeColor="accent1" w:themeShade="7F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F3ACD"/>
    <w:rPr>
      <w:rFonts w:ascii="Verdana" w:eastAsiaTheme="majorEastAsia" w:hAnsi="Verdana" w:cstheme="majorBidi"/>
      <w:i/>
      <w:iCs/>
      <w:color w:val="404040" w:themeColor="text1" w:themeTint="BF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F3ACD"/>
    <w:rPr>
      <w:rFonts w:ascii="Verdana" w:eastAsiaTheme="majorEastAsia" w:hAnsi="Verdana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F3ACD"/>
    <w:rPr>
      <w:rFonts w:ascii="Verdana" w:eastAsiaTheme="majorEastAsia" w:hAnsi="Verdana" w:cstheme="majorBidi"/>
      <w:i/>
      <w:iCs/>
      <w:color w:val="404040" w:themeColor="text1" w:themeTint="BF"/>
    </w:rPr>
  </w:style>
  <w:style w:type="character" w:styleId="HTMLKeyboard">
    <w:name w:val="HTML Keyboard"/>
    <w:basedOn w:val="DefaultParagraphFont"/>
    <w:uiPriority w:val="99"/>
    <w:semiHidden/>
    <w:rsid w:val="007F3ACD"/>
    <w:rPr>
      <w:rFonts w:ascii="Verdana" w:hAnsi="Verdana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rsid w:val="007F3ACD"/>
    <w:pPr>
      <w:spacing w:after="0" w:line="240" w:lineRule="auto"/>
    </w:pPr>
    <w:rPr>
      <w:rFonts w:cs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F3ACD"/>
    <w:rPr>
      <w:rFonts w:ascii="Verdana" w:hAnsi="Verdana" w:cs="Consolas"/>
    </w:rPr>
  </w:style>
  <w:style w:type="character" w:styleId="HTMLSample">
    <w:name w:val="HTML Sample"/>
    <w:basedOn w:val="DefaultParagraphFont"/>
    <w:uiPriority w:val="99"/>
    <w:semiHidden/>
    <w:rsid w:val="007F3ACD"/>
    <w:rPr>
      <w:rFonts w:ascii="Verdana" w:hAnsi="Verdana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rsid w:val="007F3ACD"/>
    <w:rPr>
      <w:rFonts w:ascii="Verdana" w:hAnsi="Verdana" w:cs="Consolas"/>
      <w:sz w:val="20"/>
      <w:szCs w:val="20"/>
    </w:rPr>
  </w:style>
  <w:style w:type="paragraph" w:styleId="MacroText">
    <w:name w:val="macro"/>
    <w:link w:val="MacroTextChar"/>
    <w:uiPriority w:val="99"/>
    <w:semiHidden/>
    <w:rsid w:val="007F3AC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88" w:lineRule="auto"/>
    </w:pPr>
    <w:rPr>
      <w:rFonts w:ascii="Verdana" w:hAnsi="Verdana" w:cs="Consola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7F3ACD"/>
    <w:rPr>
      <w:rFonts w:ascii="Verdana" w:hAnsi="Verdana" w:cs="Consola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22FB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22FB6"/>
    <w:rPr>
      <w:rFonts w:ascii="Verdana" w:hAnsi="Verdana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sd.govt.nz/about-msd-and-our-work/about-msd/legislation/notice-of-change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3EB21C-6A06-44B4-AC20-4C87C62519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Gabrielle Borne</dc:creator>
  <cp:keywords/>
  <dc:description/>
  <cp:lastModifiedBy>Gabrielle Borne</cp:lastModifiedBy>
  <cp:revision>7</cp:revision>
  <dcterms:created xsi:type="dcterms:W3CDTF">2023-03-07T00:52:00Z</dcterms:created>
  <dcterms:modified xsi:type="dcterms:W3CDTF">2023-03-09T22:38:00Z</dcterms:modified>
</cp:coreProperties>
</file>