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6038" w14:textId="43025EB4" w:rsidR="00FE172F" w:rsidRPr="001E34E3" w:rsidRDefault="00565F17" w:rsidP="00750837">
      <w:pPr>
        <w:spacing w:after="120"/>
        <w:jc w:val="center"/>
        <w:rPr>
          <w:b/>
          <w:sz w:val="36"/>
          <w:szCs w:val="36"/>
        </w:rPr>
      </w:pPr>
      <w:r w:rsidRPr="001E34E3">
        <w:rPr>
          <w:b/>
          <w:sz w:val="36"/>
          <w:szCs w:val="36"/>
        </w:rPr>
        <w:t xml:space="preserve">Instrument amending Ministerial Direction and Welfare Programmes </w:t>
      </w:r>
      <w:r w:rsidR="004032FC" w:rsidRPr="00D128D4">
        <w:rPr>
          <w:b/>
          <w:sz w:val="36"/>
          <w:szCs w:val="36"/>
        </w:rPr>
        <w:t>(</w:t>
      </w:r>
      <w:r w:rsidR="00C51D97">
        <w:rPr>
          <w:b/>
          <w:sz w:val="36"/>
          <w:szCs w:val="36"/>
        </w:rPr>
        <w:t>Child Support Pass On</w:t>
      </w:r>
      <w:r w:rsidR="004032FC">
        <w:rPr>
          <w:b/>
          <w:sz w:val="36"/>
          <w:szCs w:val="36"/>
        </w:rPr>
        <w:t xml:space="preserve">) </w:t>
      </w:r>
      <w:r w:rsidR="78678658" w:rsidRPr="70D4DFF8">
        <w:rPr>
          <w:b/>
          <w:bCs/>
          <w:sz w:val="36"/>
          <w:szCs w:val="36"/>
        </w:rPr>
        <w:t>2023</w:t>
      </w:r>
    </w:p>
    <w:p w14:paraId="011134F7" w14:textId="569DD342" w:rsidR="00FE172F" w:rsidRPr="001E34E3" w:rsidRDefault="00565F17">
      <w:pPr>
        <w:spacing w:before="240" w:after="120"/>
        <w:jc w:val="both"/>
      </w:pPr>
      <w:r w:rsidRPr="001E34E3">
        <w:t xml:space="preserve">This instrument is made under sections </w:t>
      </w:r>
      <w:r w:rsidR="00F4068C" w:rsidRPr="001E34E3">
        <w:t>7</w:t>
      </w:r>
      <w:r w:rsidRPr="001E34E3">
        <w:t xml:space="preserve"> and </w:t>
      </w:r>
      <w:r w:rsidR="00703CC7" w:rsidRPr="001E34E3">
        <w:t>101</w:t>
      </w:r>
      <w:r w:rsidR="00A0003A" w:rsidRPr="001E34E3">
        <w:t xml:space="preserve"> of the Social Security Act 2018</w:t>
      </w:r>
      <w:r w:rsidRPr="001E34E3">
        <w:t xml:space="preserve"> by the Minister for Social Development</w:t>
      </w:r>
      <w:r w:rsidR="008802E2">
        <w:t xml:space="preserve"> and Employment</w:t>
      </w:r>
      <w:r w:rsidRPr="001E34E3">
        <w:t xml:space="preserve">. </w:t>
      </w:r>
    </w:p>
    <w:p w14:paraId="1E458425" w14:textId="569DD342" w:rsidR="00322CBC" w:rsidRPr="001E34E3" w:rsidRDefault="00322CBC">
      <w:pPr>
        <w:spacing w:before="240" w:after="120"/>
        <w:jc w:val="both"/>
      </w:pPr>
    </w:p>
    <w:p w14:paraId="4DD859DE" w14:textId="7F182822" w:rsidR="00750837" w:rsidRPr="00B130B1" w:rsidRDefault="00750837" w:rsidP="00750837">
      <w:pPr>
        <w:spacing w:after="40"/>
        <w:ind w:right="226"/>
        <w:jc w:val="right"/>
        <w:rPr>
          <w:sz w:val="20"/>
        </w:rPr>
      </w:pPr>
      <w:r w:rsidRPr="00B130B1">
        <w:rPr>
          <w:b/>
          <w:sz w:val="26"/>
          <w:szCs w:val="26"/>
        </w:rPr>
        <w:t>Contents</w:t>
      </w:r>
      <w:r>
        <w:rPr>
          <w:b/>
          <w:sz w:val="26"/>
          <w:szCs w:val="26"/>
        </w:rPr>
        <w:t xml:space="preserve">                                             </w:t>
      </w:r>
      <w:r w:rsidRPr="00B130B1">
        <w:rPr>
          <w:sz w:val="18"/>
          <w:szCs w:val="18"/>
        </w:rPr>
        <w:t>Page</w:t>
      </w:r>
    </w:p>
    <w:tbl>
      <w:tblPr>
        <w:tblW w:w="0" w:type="auto"/>
        <w:tblLook w:val="01E0" w:firstRow="1" w:lastRow="1" w:firstColumn="1" w:lastColumn="1" w:noHBand="0" w:noVBand="0"/>
      </w:tblPr>
      <w:tblGrid>
        <w:gridCol w:w="7487"/>
      </w:tblGrid>
      <w:tr w:rsidR="00FE172F" w:rsidRPr="00C500F1" w14:paraId="4BFBC94E" w14:textId="77777777" w:rsidTr="008B78BE">
        <w:trPr>
          <w:trHeight w:val="2504"/>
        </w:trPr>
        <w:tc>
          <w:tcPr>
            <w:tcW w:w="7377" w:type="dxa"/>
          </w:tcPr>
          <w:sdt>
            <w:sdtPr>
              <w:rPr>
                <w:rFonts w:asciiTheme="minorHAnsi" w:hAnsiTheme="minorHAnsi"/>
                <w:color w:val="2B579A"/>
                <w:sz w:val="22"/>
                <w:shd w:val="clear" w:color="auto" w:fill="E6E6E6"/>
                <w:lang w:val="en-NZ"/>
              </w:rPr>
              <w:id w:val="-1404288969"/>
              <w:docPartObj>
                <w:docPartGallery w:val="Table of Contents"/>
                <w:docPartUnique/>
              </w:docPartObj>
            </w:sdtPr>
            <w:sdtEndPr>
              <w:rPr>
                <w:rFonts w:ascii="Times New Roman" w:hAnsi="Times New Roman"/>
                <w:b/>
                <w:sz w:val="23"/>
              </w:rPr>
            </w:sdtEndPr>
            <w:sdtContent>
              <w:p w14:paraId="55177C53" w14:textId="24DA9FC1" w:rsidR="00750837" w:rsidRPr="00C500F1" w:rsidRDefault="00750837">
                <w:pPr>
                  <w:pStyle w:val="TOC1"/>
                  <w:tabs>
                    <w:tab w:val="right" w:leader="dot" w:pos="7587"/>
                  </w:tabs>
                  <w:rPr>
                    <w:rFonts w:asciiTheme="minorHAnsi" w:eastAsiaTheme="minorEastAsia" w:hAnsiTheme="minorHAnsi" w:cstheme="minorBidi"/>
                    <w:noProof/>
                    <w:sz w:val="22"/>
                    <w:szCs w:val="22"/>
                    <w:lang w:val="en-NZ" w:eastAsia="en-NZ"/>
                  </w:rPr>
                </w:pPr>
                <w:r w:rsidRPr="00C500F1">
                  <w:rPr>
                    <w:color w:val="2B579A"/>
                    <w:shd w:val="clear" w:color="auto" w:fill="E6E6E6"/>
                  </w:rPr>
                  <w:fldChar w:fldCharType="begin"/>
                </w:r>
                <w:r w:rsidRPr="00C500F1">
                  <w:instrText xml:space="preserve"> TOC \o "1-3" \h \z \u </w:instrText>
                </w:r>
                <w:r w:rsidRPr="00C500F1">
                  <w:rPr>
                    <w:color w:val="2B579A"/>
                    <w:shd w:val="clear" w:color="auto" w:fill="E6E6E6"/>
                  </w:rPr>
                  <w:fldChar w:fldCharType="separate"/>
                </w:r>
                <w:hyperlink w:anchor="_Toc141713967" w:history="1">
                  <w:r w:rsidR="00FB5059" w:rsidRPr="00263331">
                    <w:rPr>
                      <w:rStyle w:val="Hyperlink"/>
                      <w:noProof/>
                    </w:rPr>
                    <w:t>1</w:t>
                  </w:r>
                  <w:r w:rsidR="00FB5059">
                    <w:rPr>
                      <w:rFonts w:asciiTheme="minorHAnsi" w:eastAsiaTheme="minorEastAsia" w:hAnsiTheme="minorHAnsi" w:cstheme="minorBidi"/>
                      <w:noProof/>
                      <w:sz w:val="22"/>
                      <w:szCs w:val="22"/>
                      <w:lang w:val="en-NZ" w:eastAsia="en-NZ"/>
                    </w:rPr>
                    <w:tab/>
                  </w:r>
                  <w:r w:rsidR="00FB5059" w:rsidRPr="00263331">
                    <w:rPr>
                      <w:rStyle w:val="Hyperlink"/>
                      <w:noProof/>
                    </w:rPr>
                    <w:t>Title</w:t>
                  </w:r>
                  <w:r w:rsidR="00FB5059">
                    <w:rPr>
                      <w:noProof/>
                      <w:webHidden/>
                    </w:rPr>
                    <w:tab/>
                  </w:r>
                  <w:r w:rsidR="00FB5059">
                    <w:rPr>
                      <w:noProof/>
                      <w:webHidden/>
                    </w:rPr>
                    <w:fldChar w:fldCharType="begin"/>
                  </w:r>
                  <w:r w:rsidR="00FB5059">
                    <w:rPr>
                      <w:noProof/>
                      <w:webHidden/>
                    </w:rPr>
                    <w:instrText xml:space="preserve"> PAGEREF _Toc141713967 \h </w:instrText>
                  </w:r>
                  <w:r w:rsidR="00FB5059">
                    <w:rPr>
                      <w:noProof/>
                      <w:webHidden/>
                    </w:rPr>
                  </w:r>
                  <w:r w:rsidR="00FB5059">
                    <w:rPr>
                      <w:noProof/>
                      <w:webHidden/>
                    </w:rPr>
                    <w:fldChar w:fldCharType="separate"/>
                  </w:r>
                  <w:r w:rsidR="00FB5059">
                    <w:rPr>
                      <w:noProof/>
                      <w:webHidden/>
                    </w:rPr>
                    <w:t>1</w:t>
                  </w:r>
                  <w:r w:rsidR="00FB5059">
                    <w:rPr>
                      <w:noProof/>
                      <w:webHidden/>
                    </w:rPr>
                    <w:fldChar w:fldCharType="end"/>
                  </w:r>
                </w:hyperlink>
              </w:p>
              <w:p w14:paraId="34A06DEF" w14:textId="49B94A4D" w:rsidR="00FB5059" w:rsidRDefault="00C456B8">
                <w:pPr>
                  <w:pStyle w:val="TOC1"/>
                  <w:tabs>
                    <w:tab w:val="right" w:leader="dot" w:pos="7587"/>
                  </w:tabs>
                  <w:rPr>
                    <w:rFonts w:asciiTheme="minorHAnsi" w:eastAsiaTheme="minorEastAsia" w:hAnsiTheme="minorHAnsi" w:cstheme="minorBidi"/>
                    <w:noProof/>
                    <w:sz w:val="22"/>
                    <w:szCs w:val="22"/>
                    <w:lang w:val="en-NZ" w:eastAsia="en-NZ"/>
                  </w:rPr>
                </w:pPr>
                <w:hyperlink w:anchor="_Toc141713968" w:history="1">
                  <w:r w:rsidR="00FB5059" w:rsidRPr="00263331">
                    <w:rPr>
                      <w:rStyle w:val="Hyperlink"/>
                      <w:noProof/>
                    </w:rPr>
                    <w:t>2</w:t>
                  </w:r>
                  <w:r w:rsidR="00FB5059">
                    <w:rPr>
                      <w:rFonts w:asciiTheme="minorHAnsi" w:eastAsiaTheme="minorEastAsia" w:hAnsiTheme="minorHAnsi" w:cstheme="minorBidi"/>
                      <w:noProof/>
                      <w:sz w:val="22"/>
                      <w:szCs w:val="22"/>
                      <w:lang w:val="en-NZ" w:eastAsia="en-NZ"/>
                    </w:rPr>
                    <w:tab/>
                  </w:r>
                  <w:r w:rsidR="00FB5059" w:rsidRPr="00263331">
                    <w:rPr>
                      <w:rStyle w:val="Hyperlink"/>
                      <w:noProof/>
                    </w:rPr>
                    <w:t>Commencement</w:t>
                  </w:r>
                  <w:r w:rsidR="00FB5059">
                    <w:rPr>
                      <w:noProof/>
                      <w:webHidden/>
                    </w:rPr>
                    <w:tab/>
                  </w:r>
                  <w:r w:rsidR="00FB5059">
                    <w:rPr>
                      <w:noProof/>
                      <w:webHidden/>
                    </w:rPr>
                    <w:fldChar w:fldCharType="begin"/>
                  </w:r>
                  <w:r w:rsidR="00FB5059">
                    <w:rPr>
                      <w:noProof/>
                      <w:webHidden/>
                    </w:rPr>
                    <w:instrText xml:space="preserve"> PAGEREF _Toc141713968 \h </w:instrText>
                  </w:r>
                  <w:r w:rsidR="00FB5059">
                    <w:rPr>
                      <w:noProof/>
                      <w:webHidden/>
                    </w:rPr>
                  </w:r>
                  <w:r w:rsidR="00FB5059">
                    <w:rPr>
                      <w:noProof/>
                      <w:webHidden/>
                    </w:rPr>
                    <w:fldChar w:fldCharType="separate"/>
                  </w:r>
                  <w:r w:rsidR="00FB5059">
                    <w:rPr>
                      <w:noProof/>
                      <w:webHidden/>
                    </w:rPr>
                    <w:t>1</w:t>
                  </w:r>
                  <w:r w:rsidR="00FB5059">
                    <w:rPr>
                      <w:noProof/>
                      <w:webHidden/>
                    </w:rPr>
                    <w:fldChar w:fldCharType="end"/>
                  </w:r>
                </w:hyperlink>
              </w:p>
              <w:p w14:paraId="09A6417E" w14:textId="5F1A33E5" w:rsidR="00FB5059" w:rsidRDefault="00C456B8">
                <w:pPr>
                  <w:pStyle w:val="TOC1"/>
                  <w:tabs>
                    <w:tab w:val="right" w:leader="dot" w:pos="7587"/>
                  </w:tabs>
                  <w:rPr>
                    <w:rFonts w:asciiTheme="minorHAnsi" w:eastAsiaTheme="minorEastAsia" w:hAnsiTheme="minorHAnsi" w:cstheme="minorBidi"/>
                    <w:noProof/>
                    <w:sz w:val="22"/>
                    <w:szCs w:val="22"/>
                    <w:lang w:val="en-NZ" w:eastAsia="en-NZ"/>
                  </w:rPr>
                </w:pPr>
                <w:hyperlink w:anchor="_Toc141713969" w:history="1">
                  <w:r w:rsidR="00FB5059" w:rsidRPr="00263331">
                    <w:rPr>
                      <w:rStyle w:val="Hyperlink"/>
                      <w:noProof/>
                    </w:rPr>
                    <w:t>3</w:t>
                  </w:r>
                  <w:r w:rsidR="00FB5059">
                    <w:rPr>
                      <w:rFonts w:asciiTheme="minorHAnsi" w:eastAsiaTheme="minorEastAsia" w:hAnsiTheme="minorHAnsi" w:cstheme="minorBidi"/>
                      <w:noProof/>
                      <w:sz w:val="22"/>
                      <w:szCs w:val="22"/>
                      <w:lang w:val="en-NZ" w:eastAsia="en-NZ"/>
                    </w:rPr>
                    <w:tab/>
                  </w:r>
                  <w:r w:rsidR="00FB5059" w:rsidRPr="00263331">
                    <w:rPr>
                      <w:rStyle w:val="Hyperlink"/>
                      <w:noProof/>
                    </w:rPr>
                    <w:t>Principal direction and welfare programmes amended</w:t>
                  </w:r>
                  <w:r w:rsidR="00FB5059">
                    <w:rPr>
                      <w:noProof/>
                      <w:webHidden/>
                    </w:rPr>
                    <w:tab/>
                  </w:r>
                  <w:r w:rsidR="00FB5059">
                    <w:rPr>
                      <w:noProof/>
                      <w:webHidden/>
                    </w:rPr>
                    <w:fldChar w:fldCharType="begin"/>
                  </w:r>
                  <w:r w:rsidR="00FB5059">
                    <w:rPr>
                      <w:noProof/>
                      <w:webHidden/>
                    </w:rPr>
                    <w:instrText xml:space="preserve"> PAGEREF _Toc141713969 \h </w:instrText>
                  </w:r>
                  <w:r w:rsidR="00FB5059">
                    <w:rPr>
                      <w:noProof/>
                      <w:webHidden/>
                    </w:rPr>
                  </w:r>
                  <w:r w:rsidR="00FB5059">
                    <w:rPr>
                      <w:noProof/>
                      <w:webHidden/>
                    </w:rPr>
                    <w:fldChar w:fldCharType="separate"/>
                  </w:r>
                  <w:r w:rsidR="00FB5059">
                    <w:rPr>
                      <w:noProof/>
                      <w:webHidden/>
                    </w:rPr>
                    <w:t>1</w:t>
                  </w:r>
                  <w:r w:rsidR="00FB5059">
                    <w:rPr>
                      <w:noProof/>
                      <w:webHidden/>
                    </w:rPr>
                    <w:fldChar w:fldCharType="end"/>
                  </w:r>
                </w:hyperlink>
              </w:p>
              <w:p w14:paraId="4A2B462E" w14:textId="15A42902" w:rsidR="00FB5059" w:rsidRDefault="00C456B8">
                <w:pPr>
                  <w:pStyle w:val="TOC1"/>
                  <w:tabs>
                    <w:tab w:val="right" w:leader="dot" w:pos="7587"/>
                  </w:tabs>
                  <w:rPr>
                    <w:rFonts w:asciiTheme="minorHAnsi" w:eastAsiaTheme="minorEastAsia" w:hAnsiTheme="minorHAnsi" w:cstheme="minorBidi"/>
                    <w:noProof/>
                    <w:sz w:val="22"/>
                    <w:szCs w:val="22"/>
                    <w:lang w:val="en-NZ" w:eastAsia="en-NZ"/>
                  </w:rPr>
                </w:pPr>
                <w:hyperlink w:anchor="_Toc141713970" w:history="1">
                  <w:r w:rsidR="00FB5059" w:rsidRPr="00263331">
                    <w:rPr>
                      <w:rStyle w:val="Hyperlink"/>
                      <w:noProof/>
                    </w:rPr>
                    <w:t>4</w:t>
                  </w:r>
                  <w:r w:rsidR="00FB5059">
                    <w:rPr>
                      <w:rFonts w:asciiTheme="minorHAnsi" w:eastAsiaTheme="minorEastAsia" w:hAnsiTheme="minorHAnsi" w:cstheme="minorBidi"/>
                      <w:noProof/>
                      <w:sz w:val="22"/>
                      <w:szCs w:val="22"/>
                      <w:lang w:val="en-NZ" w:eastAsia="en-NZ"/>
                    </w:rPr>
                    <w:tab/>
                  </w:r>
                  <w:r w:rsidR="00FB5059" w:rsidRPr="00263331">
                    <w:rPr>
                      <w:rStyle w:val="Hyperlink"/>
                      <w:noProof/>
                    </w:rPr>
                    <w:t>Amendments</w:t>
                  </w:r>
                  <w:r w:rsidR="00FB5059">
                    <w:rPr>
                      <w:noProof/>
                      <w:webHidden/>
                    </w:rPr>
                    <w:tab/>
                  </w:r>
                  <w:r w:rsidR="00FB5059">
                    <w:rPr>
                      <w:noProof/>
                      <w:webHidden/>
                    </w:rPr>
                    <w:fldChar w:fldCharType="begin"/>
                  </w:r>
                  <w:r w:rsidR="00FB5059">
                    <w:rPr>
                      <w:noProof/>
                      <w:webHidden/>
                    </w:rPr>
                    <w:instrText xml:space="preserve"> PAGEREF _Toc141713970 \h </w:instrText>
                  </w:r>
                  <w:r w:rsidR="00FB5059">
                    <w:rPr>
                      <w:noProof/>
                      <w:webHidden/>
                    </w:rPr>
                  </w:r>
                  <w:r w:rsidR="00FB5059">
                    <w:rPr>
                      <w:noProof/>
                      <w:webHidden/>
                    </w:rPr>
                    <w:fldChar w:fldCharType="separate"/>
                  </w:r>
                  <w:r w:rsidR="00FB5059">
                    <w:rPr>
                      <w:noProof/>
                      <w:webHidden/>
                    </w:rPr>
                    <w:t>1</w:t>
                  </w:r>
                  <w:r w:rsidR="00FB5059">
                    <w:rPr>
                      <w:noProof/>
                      <w:webHidden/>
                    </w:rPr>
                    <w:fldChar w:fldCharType="end"/>
                  </w:r>
                </w:hyperlink>
              </w:p>
              <w:p w14:paraId="79303085" w14:textId="364A6799" w:rsidR="00FB5059" w:rsidRDefault="00C456B8" w:rsidP="008F38AC">
                <w:pPr>
                  <w:pStyle w:val="TOC1"/>
                  <w:tabs>
                    <w:tab w:val="right" w:leader="dot" w:pos="7587"/>
                  </w:tabs>
                  <w:ind w:left="1134"/>
                  <w:rPr>
                    <w:rFonts w:asciiTheme="minorHAnsi" w:eastAsiaTheme="minorEastAsia" w:hAnsiTheme="minorHAnsi" w:cstheme="minorBidi"/>
                    <w:noProof/>
                    <w:sz w:val="22"/>
                    <w:szCs w:val="22"/>
                    <w:lang w:val="en-NZ" w:eastAsia="en-NZ"/>
                  </w:rPr>
                </w:pPr>
                <w:hyperlink w:anchor="_Toc141713971" w:history="1">
                  <w:r w:rsidR="00FB5059" w:rsidRPr="00263331">
                    <w:rPr>
                      <w:rStyle w:val="Hyperlink"/>
                      <w:noProof/>
                    </w:rPr>
                    <w:t>Schedule 1</w:t>
                  </w:r>
                  <w:r w:rsidR="00FB5059">
                    <w:rPr>
                      <w:noProof/>
                      <w:webHidden/>
                    </w:rPr>
                    <w:tab/>
                  </w:r>
                  <w:r w:rsidR="00FB5059">
                    <w:rPr>
                      <w:noProof/>
                      <w:webHidden/>
                    </w:rPr>
                    <w:fldChar w:fldCharType="begin"/>
                  </w:r>
                  <w:r w:rsidR="00FB5059">
                    <w:rPr>
                      <w:noProof/>
                      <w:webHidden/>
                    </w:rPr>
                    <w:instrText xml:space="preserve"> PAGEREF _Toc141713971 \h </w:instrText>
                  </w:r>
                  <w:r w:rsidR="00FB5059">
                    <w:rPr>
                      <w:noProof/>
                      <w:webHidden/>
                    </w:rPr>
                  </w:r>
                  <w:r w:rsidR="00FB5059">
                    <w:rPr>
                      <w:noProof/>
                      <w:webHidden/>
                    </w:rPr>
                    <w:fldChar w:fldCharType="separate"/>
                  </w:r>
                  <w:r w:rsidR="00FB5059">
                    <w:rPr>
                      <w:noProof/>
                      <w:webHidden/>
                    </w:rPr>
                    <w:t>2</w:t>
                  </w:r>
                  <w:r w:rsidR="00FB5059">
                    <w:rPr>
                      <w:noProof/>
                      <w:webHidden/>
                    </w:rPr>
                    <w:fldChar w:fldCharType="end"/>
                  </w:r>
                </w:hyperlink>
              </w:p>
              <w:p w14:paraId="60528CDC" w14:textId="1DA57204" w:rsidR="00FB5059" w:rsidRDefault="00C456B8" w:rsidP="008F38AC">
                <w:pPr>
                  <w:pStyle w:val="TOC1"/>
                  <w:tabs>
                    <w:tab w:val="right" w:leader="dot" w:pos="7587"/>
                  </w:tabs>
                  <w:ind w:left="1134"/>
                  <w:rPr>
                    <w:rFonts w:asciiTheme="minorHAnsi" w:eastAsiaTheme="minorEastAsia" w:hAnsiTheme="minorHAnsi" w:cstheme="minorBidi"/>
                    <w:noProof/>
                    <w:sz w:val="22"/>
                    <w:szCs w:val="22"/>
                    <w:lang w:val="en-NZ" w:eastAsia="en-NZ"/>
                  </w:rPr>
                </w:pPr>
                <w:hyperlink w:anchor="_Toc141713973" w:history="1">
                  <w:r w:rsidR="00FB5059" w:rsidRPr="00263331">
                    <w:rPr>
                      <w:rStyle w:val="Hyperlink"/>
                      <w:noProof/>
                    </w:rPr>
                    <w:t>Schedule 2</w:t>
                  </w:r>
                  <w:r w:rsidR="00FB5059">
                    <w:rPr>
                      <w:noProof/>
                      <w:webHidden/>
                    </w:rPr>
                    <w:tab/>
                  </w:r>
                  <w:r w:rsidR="00FB5059">
                    <w:rPr>
                      <w:noProof/>
                      <w:webHidden/>
                    </w:rPr>
                    <w:fldChar w:fldCharType="begin"/>
                  </w:r>
                  <w:r w:rsidR="00FB5059">
                    <w:rPr>
                      <w:noProof/>
                      <w:webHidden/>
                    </w:rPr>
                    <w:instrText xml:space="preserve"> PAGEREF _Toc141713973 \h </w:instrText>
                  </w:r>
                  <w:r w:rsidR="00FB5059">
                    <w:rPr>
                      <w:noProof/>
                      <w:webHidden/>
                    </w:rPr>
                  </w:r>
                  <w:r w:rsidR="00FB5059">
                    <w:rPr>
                      <w:noProof/>
                      <w:webHidden/>
                    </w:rPr>
                    <w:fldChar w:fldCharType="separate"/>
                  </w:r>
                  <w:r w:rsidR="00FB5059">
                    <w:rPr>
                      <w:noProof/>
                      <w:webHidden/>
                    </w:rPr>
                    <w:t>3</w:t>
                  </w:r>
                  <w:r w:rsidR="00FB5059">
                    <w:rPr>
                      <w:noProof/>
                      <w:webHidden/>
                    </w:rPr>
                    <w:fldChar w:fldCharType="end"/>
                  </w:r>
                </w:hyperlink>
              </w:p>
              <w:p w14:paraId="166953A0" w14:textId="459C2767" w:rsidR="00750837" w:rsidRPr="00C500F1" w:rsidRDefault="00750837" w:rsidP="00750837">
                <w:pPr>
                  <w:rPr>
                    <w:b/>
                  </w:rPr>
                </w:pPr>
                <w:r w:rsidRPr="00C500F1">
                  <w:rPr>
                    <w:b/>
                    <w:color w:val="2B579A"/>
                    <w:shd w:val="clear" w:color="auto" w:fill="E6E6E6"/>
                  </w:rPr>
                  <w:fldChar w:fldCharType="end"/>
                </w:r>
              </w:p>
            </w:sdtContent>
          </w:sdt>
          <w:p w14:paraId="6D93B9FD" w14:textId="77777777" w:rsidR="00FE172F" w:rsidRDefault="00FE172F"/>
          <w:p w14:paraId="284E0AC5" w14:textId="77777777" w:rsidR="008F38AC" w:rsidRDefault="008F38AC" w:rsidP="008F38AC"/>
          <w:p w14:paraId="37F84F02" w14:textId="57530E07" w:rsidR="00FE172F" w:rsidRPr="00C500F1" w:rsidRDefault="00FE172F" w:rsidP="008F38AC">
            <w:pPr>
              <w:jc w:val="center"/>
            </w:pPr>
          </w:p>
        </w:tc>
      </w:tr>
      <w:tr w:rsidR="00B40685" w:rsidRPr="00C500F1" w14:paraId="2DD326B0" w14:textId="77777777" w:rsidTr="00322CBC">
        <w:trPr>
          <w:trHeight w:val="74"/>
        </w:trPr>
        <w:tc>
          <w:tcPr>
            <w:tcW w:w="7377" w:type="dxa"/>
          </w:tcPr>
          <w:p w14:paraId="080E760B" w14:textId="05FE0099" w:rsidR="00B40685" w:rsidRPr="00C500F1" w:rsidRDefault="00B40685">
            <w:pPr>
              <w:pStyle w:val="TOC1"/>
              <w:tabs>
                <w:tab w:val="right" w:leader="dot" w:pos="7587"/>
              </w:tabs>
              <w:rPr>
                <w:color w:val="2B579A"/>
                <w:shd w:val="clear" w:color="auto" w:fill="E6E6E6"/>
              </w:rPr>
            </w:pPr>
          </w:p>
        </w:tc>
      </w:tr>
    </w:tbl>
    <w:p w14:paraId="15669D6A" w14:textId="77777777" w:rsidR="00FE172F" w:rsidRPr="001E34E3" w:rsidRDefault="00565F17">
      <w:pPr>
        <w:jc w:val="center"/>
      </w:pPr>
      <w:r w:rsidRPr="001E34E3">
        <w:t>___________</w:t>
      </w:r>
    </w:p>
    <w:p w14:paraId="1CB1AA73" w14:textId="77777777" w:rsidR="00FE172F" w:rsidRPr="001E34E3" w:rsidRDefault="00565F17">
      <w:pPr>
        <w:spacing w:before="120"/>
        <w:jc w:val="center"/>
        <w:rPr>
          <w:b/>
          <w:sz w:val="26"/>
          <w:szCs w:val="26"/>
        </w:rPr>
      </w:pPr>
      <w:r w:rsidRPr="001E34E3">
        <w:rPr>
          <w:b/>
          <w:sz w:val="26"/>
          <w:szCs w:val="26"/>
        </w:rPr>
        <w:t>Instrument</w:t>
      </w:r>
    </w:p>
    <w:p w14:paraId="66E4C76E" w14:textId="77777777" w:rsidR="00FE172F" w:rsidRPr="001E34E3" w:rsidRDefault="00565F17">
      <w:pPr>
        <w:pStyle w:val="StyleHeading1JustifiedAfter2pt"/>
        <w:numPr>
          <w:ilvl w:val="0"/>
          <w:numId w:val="11"/>
        </w:numPr>
        <w:rPr>
          <w:rFonts w:ascii="Times New Roman" w:hAnsi="Times New Roman"/>
        </w:rPr>
      </w:pPr>
      <w:bookmarkStart w:id="0" w:name="_Toc349745251"/>
      <w:bookmarkStart w:id="1" w:name="_Toc141713967"/>
      <w:r w:rsidRPr="001E34E3">
        <w:rPr>
          <w:rFonts w:ascii="Times New Roman" w:hAnsi="Times New Roman"/>
        </w:rPr>
        <w:t>Title</w:t>
      </w:r>
      <w:bookmarkEnd w:id="0"/>
      <w:bookmarkEnd w:id="1"/>
    </w:p>
    <w:p w14:paraId="71C3B600" w14:textId="0D8D894A" w:rsidR="00FE172F" w:rsidRPr="001E34E3" w:rsidRDefault="00565F17">
      <w:pPr>
        <w:spacing w:after="40"/>
        <w:ind w:left="567"/>
        <w:jc w:val="both"/>
        <w:rPr>
          <w:rStyle w:val="ListBulletChar"/>
        </w:rPr>
      </w:pPr>
      <w:r w:rsidRPr="001E34E3">
        <w:t xml:space="preserve">This instrument is the </w:t>
      </w:r>
      <w:r w:rsidRPr="001E34E3">
        <w:rPr>
          <w:rStyle w:val="ListBulletChar"/>
        </w:rPr>
        <w:t>Instrument amending Ministerial Direc</w:t>
      </w:r>
      <w:r w:rsidR="008A5B8A" w:rsidRPr="001E34E3">
        <w:rPr>
          <w:rStyle w:val="ListBulletChar"/>
        </w:rPr>
        <w:t xml:space="preserve">tion and Welfare Programmes </w:t>
      </w:r>
      <w:r w:rsidR="00370C93">
        <w:rPr>
          <w:rStyle w:val="ListBulletChar"/>
        </w:rPr>
        <w:t>(</w:t>
      </w:r>
      <w:r w:rsidR="00C51D97">
        <w:rPr>
          <w:rStyle w:val="ListBulletChar"/>
        </w:rPr>
        <w:t>Child Support Pass On</w:t>
      </w:r>
      <w:r w:rsidR="00370C93">
        <w:rPr>
          <w:rStyle w:val="ListBulletChar"/>
        </w:rPr>
        <w:t>)</w:t>
      </w:r>
      <w:r w:rsidR="008A5B8A" w:rsidRPr="001E34E3">
        <w:rPr>
          <w:rStyle w:val="ListBulletChar"/>
        </w:rPr>
        <w:t xml:space="preserve"> </w:t>
      </w:r>
      <w:r w:rsidR="00DD2CFA">
        <w:rPr>
          <w:rStyle w:val="ListBulletChar"/>
        </w:rPr>
        <w:t>2023.</w:t>
      </w:r>
    </w:p>
    <w:p w14:paraId="7C2A258B" w14:textId="77777777" w:rsidR="00FE172F" w:rsidRPr="001E34E3" w:rsidRDefault="00565F17">
      <w:pPr>
        <w:pStyle w:val="StyleHeading1JustifiedAfter2pt"/>
        <w:numPr>
          <w:ilvl w:val="0"/>
          <w:numId w:val="11"/>
        </w:numPr>
        <w:rPr>
          <w:rFonts w:ascii="Times New Roman" w:hAnsi="Times New Roman"/>
        </w:rPr>
      </w:pPr>
      <w:bookmarkStart w:id="2" w:name="_Toc122512058"/>
      <w:bookmarkStart w:id="3" w:name="_Toc349745252"/>
      <w:bookmarkStart w:id="4" w:name="_Toc141713968"/>
      <w:r w:rsidRPr="001E34E3">
        <w:rPr>
          <w:rFonts w:ascii="Times New Roman" w:hAnsi="Times New Roman"/>
        </w:rPr>
        <w:t>Commencement</w:t>
      </w:r>
      <w:bookmarkEnd w:id="2"/>
      <w:bookmarkEnd w:id="3"/>
      <w:bookmarkEnd w:id="4"/>
    </w:p>
    <w:p w14:paraId="77EF35F6" w14:textId="3D01C596" w:rsidR="00FE172F" w:rsidRPr="001E34E3" w:rsidRDefault="00565F17" w:rsidP="00883855">
      <w:pPr>
        <w:spacing w:after="40"/>
        <w:ind w:left="567"/>
        <w:jc w:val="both"/>
      </w:pPr>
      <w:r w:rsidRPr="001E34E3">
        <w:t xml:space="preserve">This instrument </w:t>
      </w:r>
      <w:r w:rsidR="008A5B8A" w:rsidRPr="001E34E3">
        <w:t xml:space="preserve">comes into force on </w:t>
      </w:r>
      <w:r w:rsidR="6979E324" w:rsidRPr="00D128D4">
        <w:t>22 August 2023.</w:t>
      </w:r>
    </w:p>
    <w:p w14:paraId="2EF610EF" w14:textId="432BA88B" w:rsidR="00FE172F" w:rsidRPr="001E34E3" w:rsidRDefault="00565F17">
      <w:pPr>
        <w:pStyle w:val="StyleHeading1JustifiedAfter2pt"/>
        <w:numPr>
          <w:ilvl w:val="0"/>
          <w:numId w:val="11"/>
        </w:numPr>
        <w:rPr>
          <w:rFonts w:ascii="Times New Roman" w:hAnsi="Times New Roman"/>
        </w:rPr>
      </w:pPr>
      <w:bookmarkStart w:id="5" w:name="_Toc349745253"/>
      <w:bookmarkStart w:id="6" w:name="_Toc141713969"/>
      <w:bookmarkStart w:id="7" w:name="_Ref96930088"/>
      <w:bookmarkStart w:id="8" w:name="_Toc122512059"/>
      <w:r w:rsidRPr="001E34E3">
        <w:rPr>
          <w:rFonts w:ascii="Times New Roman" w:hAnsi="Times New Roman"/>
        </w:rPr>
        <w:t>Principal direction and welfare programmes amended</w:t>
      </w:r>
      <w:bookmarkEnd w:id="5"/>
      <w:bookmarkEnd w:id="6"/>
    </w:p>
    <w:p w14:paraId="30F47053" w14:textId="7ABD1716" w:rsidR="00FE172F" w:rsidRPr="001E34E3" w:rsidRDefault="00565F17">
      <w:pPr>
        <w:ind w:left="567"/>
        <w:jc w:val="both"/>
      </w:pPr>
      <w:r w:rsidRPr="001E34E3">
        <w:t xml:space="preserve">This instrument amends the direction and welfare programmes specified in Schedules 1 and 2 (the </w:t>
      </w:r>
      <w:r w:rsidRPr="001E34E3">
        <w:rPr>
          <w:b/>
        </w:rPr>
        <w:t>principal direction and welfare programmes</w:t>
      </w:r>
      <w:r w:rsidRPr="001E34E3">
        <w:t>).</w:t>
      </w:r>
    </w:p>
    <w:p w14:paraId="2C85EF47" w14:textId="77777777" w:rsidR="00FE172F" w:rsidRPr="001E34E3" w:rsidRDefault="00565F17">
      <w:pPr>
        <w:pStyle w:val="StyleHeading1JustifiedAfter2pt"/>
        <w:numPr>
          <w:ilvl w:val="0"/>
          <w:numId w:val="11"/>
        </w:numPr>
        <w:rPr>
          <w:rFonts w:ascii="Times New Roman" w:hAnsi="Times New Roman"/>
        </w:rPr>
      </w:pPr>
      <w:bookmarkStart w:id="9" w:name="_Toc349745254"/>
      <w:bookmarkStart w:id="10" w:name="_Toc141713970"/>
      <w:bookmarkStart w:id="11" w:name="_Ref318357081"/>
      <w:r w:rsidRPr="001E34E3">
        <w:rPr>
          <w:rFonts w:ascii="Times New Roman" w:hAnsi="Times New Roman"/>
        </w:rPr>
        <w:t>Amendments</w:t>
      </w:r>
      <w:bookmarkEnd w:id="9"/>
      <w:bookmarkEnd w:id="10"/>
      <w:r w:rsidRPr="001E34E3">
        <w:rPr>
          <w:rFonts w:ascii="Times New Roman" w:hAnsi="Times New Roman"/>
        </w:rPr>
        <w:t xml:space="preserve"> </w:t>
      </w:r>
      <w:bookmarkEnd w:id="11"/>
    </w:p>
    <w:p w14:paraId="29394971" w14:textId="7CEDB894" w:rsidR="00FE172F" w:rsidRPr="001E34E3" w:rsidRDefault="00565F17">
      <w:pPr>
        <w:ind w:left="567"/>
        <w:jc w:val="both"/>
      </w:pPr>
      <w:r w:rsidRPr="001E34E3">
        <w:t>Amend the principal direction and welfare programmes in the manner set out in Schedules 1 and 2.</w:t>
      </w:r>
    </w:p>
    <w:p w14:paraId="15C334F1" w14:textId="2BA0A584" w:rsidR="00FE172F" w:rsidRPr="001E34E3" w:rsidRDefault="00FE172F" w:rsidP="000F321A">
      <w:pPr>
        <w:ind w:left="567"/>
        <w:jc w:val="center"/>
      </w:pPr>
    </w:p>
    <w:p w14:paraId="7CD2C090" w14:textId="152F472A" w:rsidR="00B230F4" w:rsidRDefault="00565F17" w:rsidP="00750837">
      <w:pPr>
        <w:jc w:val="center"/>
      </w:pPr>
      <w:bookmarkStart w:id="12" w:name="_Toc98296376"/>
      <w:bookmarkStart w:id="13" w:name="_Toc122512061"/>
      <w:bookmarkStart w:id="14" w:name="_Toc129664978"/>
      <w:bookmarkStart w:id="15" w:name="_Toc129686150"/>
      <w:bookmarkStart w:id="16" w:name="_Toc130014786"/>
      <w:bookmarkStart w:id="17" w:name="_Toc130100512"/>
      <w:bookmarkEnd w:id="7"/>
      <w:bookmarkEnd w:id="8"/>
      <w:r w:rsidRPr="001E34E3">
        <w:t>__________</w:t>
      </w:r>
    </w:p>
    <w:p w14:paraId="63AD94B8" w14:textId="3580A29B" w:rsidR="00FE172F" w:rsidRPr="001E34E3" w:rsidRDefault="00B230F4" w:rsidP="00750837">
      <w:pPr>
        <w:spacing w:after="200" w:line="276" w:lineRule="auto"/>
      </w:pPr>
      <w:r>
        <w:br w:type="page"/>
      </w:r>
    </w:p>
    <w:p w14:paraId="707F8D88" w14:textId="77777777" w:rsidR="00FE172F" w:rsidRPr="001E34E3" w:rsidRDefault="00565F17">
      <w:pPr>
        <w:pStyle w:val="Heading1"/>
        <w:spacing w:before="0"/>
        <w:jc w:val="center"/>
        <w:rPr>
          <w:sz w:val="36"/>
          <w:szCs w:val="36"/>
        </w:rPr>
      </w:pPr>
      <w:bookmarkStart w:id="18" w:name="_Toc122512062"/>
      <w:bookmarkStart w:id="19" w:name="_Toc349745255"/>
      <w:bookmarkStart w:id="20" w:name="_Toc141713971"/>
      <w:bookmarkEnd w:id="12"/>
      <w:bookmarkEnd w:id="13"/>
      <w:bookmarkEnd w:id="14"/>
      <w:bookmarkEnd w:id="15"/>
      <w:bookmarkEnd w:id="16"/>
      <w:bookmarkEnd w:id="17"/>
      <w:r w:rsidRPr="001E34E3">
        <w:rPr>
          <w:sz w:val="36"/>
          <w:szCs w:val="36"/>
        </w:rPr>
        <w:lastRenderedPageBreak/>
        <w:t>Schedule 1</w:t>
      </w:r>
      <w:bookmarkEnd w:id="18"/>
      <w:bookmarkEnd w:id="19"/>
      <w:bookmarkEnd w:id="20"/>
    </w:p>
    <w:p w14:paraId="68657BF6" w14:textId="676EE53C" w:rsidR="00FE172F" w:rsidRPr="001E34E3" w:rsidRDefault="00565F17">
      <w:pPr>
        <w:keepNext/>
        <w:jc w:val="right"/>
        <w:rPr>
          <w:sz w:val="18"/>
          <w:szCs w:val="18"/>
        </w:rPr>
      </w:pPr>
      <w:r w:rsidRPr="001E34E3">
        <w:rPr>
          <w:sz w:val="18"/>
          <w:szCs w:val="18"/>
        </w:rPr>
        <w:t xml:space="preserve">cl </w:t>
      </w:r>
      <w:r w:rsidRPr="001E34E3">
        <w:rPr>
          <w:color w:val="2B579A"/>
          <w:sz w:val="18"/>
          <w:szCs w:val="18"/>
          <w:shd w:val="clear" w:color="auto" w:fill="E6E6E6"/>
        </w:rPr>
        <w:fldChar w:fldCharType="begin"/>
      </w:r>
      <w:r w:rsidRPr="001E34E3">
        <w:rPr>
          <w:sz w:val="18"/>
          <w:szCs w:val="18"/>
        </w:rPr>
        <w:instrText xml:space="preserve"> REF _Ref318357081 \r \h  \* MERGEFORMAT </w:instrText>
      </w:r>
      <w:r w:rsidRPr="001E34E3">
        <w:rPr>
          <w:color w:val="2B579A"/>
          <w:sz w:val="18"/>
          <w:szCs w:val="18"/>
          <w:shd w:val="clear" w:color="auto" w:fill="E6E6E6"/>
        </w:rPr>
      </w:r>
      <w:r w:rsidRPr="001E34E3">
        <w:rPr>
          <w:color w:val="2B579A"/>
          <w:sz w:val="18"/>
          <w:szCs w:val="18"/>
          <w:shd w:val="clear" w:color="auto" w:fill="E6E6E6"/>
        </w:rPr>
        <w:fldChar w:fldCharType="separate"/>
      </w:r>
      <w:r w:rsidR="00A36585">
        <w:rPr>
          <w:sz w:val="18"/>
          <w:szCs w:val="18"/>
        </w:rPr>
        <w:t>4</w:t>
      </w:r>
      <w:r w:rsidRPr="001E34E3">
        <w:rPr>
          <w:color w:val="2B579A"/>
          <w:sz w:val="18"/>
          <w:szCs w:val="18"/>
          <w:shd w:val="clear" w:color="auto" w:fill="E6E6E6"/>
        </w:rPr>
        <w:fldChar w:fldCharType="end"/>
      </w:r>
    </w:p>
    <w:p w14:paraId="5162FE7C" w14:textId="46CF0F09" w:rsidR="00725865" w:rsidRDefault="00AF03C2" w:rsidP="00725865">
      <w:pPr>
        <w:pStyle w:val="Heading1"/>
        <w:spacing w:before="0"/>
        <w:jc w:val="center"/>
        <w:rPr>
          <w:rStyle w:val="CommentReference"/>
          <w:rFonts w:eastAsia="Times New Roman" w:cs="Times New Roman"/>
          <w:b w:val="0"/>
          <w:bCs w:val="0"/>
        </w:rPr>
      </w:pPr>
      <w:bookmarkStart w:id="21" w:name="_Toc126755567"/>
      <w:bookmarkStart w:id="22" w:name="_Toc349745256"/>
      <w:bookmarkStart w:id="23" w:name="_Toc141713575"/>
      <w:bookmarkStart w:id="24" w:name="_Toc141713688"/>
      <w:bookmarkStart w:id="25" w:name="_Toc141713972"/>
      <w:r w:rsidRPr="001E34E3">
        <w:rPr>
          <w:sz w:val="36"/>
          <w:szCs w:val="36"/>
        </w:rPr>
        <w:t>Amendments to direction</w:t>
      </w:r>
      <w:bookmarkStart w:id="26" w:name="_Toc129664981"/>
      <w:bookmarkStart w:id="27" w:name="_Toc129686153"/>
      <w:bookmarkStart w:id="28" w:name="_Toc130014789"/>
      <w:bookmarkStart w:id="29" w:name="_Toc130100515"/>
      <w:bookmarkEnd w:id="21"/>
      <w:bookmarkEnd w:id="22"/>
      <w:bookmarkEnd w:id="23"/>
      <w:bookmarkEnd w:id="24"/>
      <w:bookmarkEnd w:id="25"/>
    </w:p>
    <w:bookmarkEnd w:id="26"/>
    <w:bookmarkEnd w:id="27"/>
    <w:bookmarkEnd w:id="28"/>
    <w:bookmarkEnd w:id="29"/>
    <w:p w14:paraId="3E877B73" w14:textId="77777777" w:rsidR="00D138B8" w:rsidRDefault="00D138B8" w:rsidP="00725865">
      <w:pPr>
        <w:rPr>
          <w:rStyle w:val="Hyperlink"/>
          <w:rFonts w:cstheme="minorHAnsi"/>
          <w:b/>
          <w:bCs/>
          <w:color w:val="auto"/>
          <w:szCs w:val="18"/>
          <w:u w:val="none"/>
        </w:rPr>
      </w:pPr>
    </w:p>
    <w:p w14:paraId="219746E3" w14:textId="77777777" w:rsidR="00725865" w:rsidRDefault="00725865" w:rsidP="00725865">
      <w:pPr>
        <w:rPr>
          <w:rStyle w:val="Hyperlink"/>
          <w:rFonts w:cstheme="minorBidi"/>
          <w:b/>
          <w:color w:val="auto"/>
          <w:szCs w:val="18"/>
          <w:u w:val="none"/>
        </w:rPr>
      </w:pPr>
    </w:p>
    <w:p w14:paraId="2882FC9E" w14:textId="01331237" w:rsidR="00725865" w:rsidRPr="00D138B8" w:rsidRDefault="00725865" w:rsidP="00725865">
      <w:pPr>
        <w:rPr>
          <w:rStyle w:val="Hyperlink"/>
          <w:rFonts w:cstheme="minorBidi"/>
          <w:b/>
          <w:color w:val="auto"/>
          <w:szCs w:val="18"/>
          <w:u w:val="none"/>
        </w:rPr>
      </w:pPr>
      <w:r w:rsidRPr="00E94EAA">
        <w:rPr>
          <w:rStyle w:val="Hyperlink"/>
          <w:rFonts w:cstheme="minorHAnsi"/>
          <w:b/>
          <w:bCs/>
          <w:color w:val="auto"/>
          <w:szCs w:val="18"/>
          <w:u w:val="none"/>
        </w:rPr>
        <w:t xml:space="preserve">Direction in relation to </w:t>
      </w:r>
      <w:hyperlink r:id="rId8" w:history="1">
        <w:r w:rsidRPr="00E94EAA">
          <w:rPr>
            <w:rStyle w:val="Hyperlink"/>
            <w:rFonts w:cstheme="minorHAnsi"/>
            <w:b/>
            <w:bCs/>
            <w:color w:val="auto"/>
            <w:szCs w:val="18"/>
            <w:u w:val="none"/>
          </w:rPr>
          <w:t>Special Benefit</w:t>
        </w:r>
      </w:hyperlink>
      <w:r w:rsidRPr="00E94EAA">
        <w:rPr>
          <w:rStyle w:val="Hyperlink"/>
          <w:rFonts w:cstheme="minorBidi"/>
          <w:b/>
          <w:color w:val="auto"/>
          <w:szCs w:val="18"/>
          <w:u w:val="none"/>
        </w:rPr>
        <w:t xml:space="preserve"> </w:t>
      </w:r>
      <w:r w:rsidRPr="00E94EAA">
        <w:rPr>
          <w:rStyle w:val="Hyperlink"/>
          <w:rFonts w:cstheme="minorBidi"/>
          <w:bCs/>
          <w:color w:val="auto"/>
          <w:szCs w:val="18"/>
          <w:u w:val="none"/>
        </w:rPr>
        <w:t>(given on 10 February 1999)</w:t>
      </w:r>
      <w:r w:rsidRPr="00E94EAA">
        <w:rPr>
          <w:rStyle w:val="FootnoteReference"/>
          <w:rFonts w:cstheme="minorBidi"/>
          <w:bCs/>
          <w:szCs w:val="18"/>
        </w:rPr>
        <w:footnoteReference w:id="2"/>
      </w:r>
    </w:p>
    <w:p w14:paraId="19D3B786" w14:textId="77777777" w:rsidR="003E530E" w:rsidRDefault="003E530E" w:rsidP="00725865">
      <w:pPr>
        <w:rPr>
          <w:b/>
        </w:rPr>
      </w:pPr>
    </w:p>
    <w:p w14:paraId="44220693" w14:textId="4E01101B" w:rsidR="00725865" w:rsidRDefault="00725865" w:rsidP="00725865">
      <w:pPr>
        <w:rPr>
          <w:b/>
        </w:rPr>
      </w:pPr>
      <w:r>
        <w:rPr>
          <w:b/>
        </w:rPr>
        <w:t>Clause 2</w:t>
      </w:r>
    </w:p>
    <w:p w14:paraId="686312B0" w14:textId="6B5B1C36" w:rsidR="00725865" w:rsidRDefault="00725865" w:rsidP="00725865">
      <w:pPr>
        <w:rPr>
          <w:bCs/>
        </w:rPr>
      </w:pPr>
      <w:r>
        <w:rPr>
          <w:bCs/>
        </w:rPr>
        <w:t xml:space="preserve">In </w:t>
      </w:r>
      <w:r w:rsidR="008B3B43">
        <w:rPr>
          <w:bCs/>
        </w:rPr>
        <w:t xml:space="preserve">clause </w:t>
      </w:r>
      <w:r>
        <w:rPr>
          <w:bCs/>
        </w:rPr>
        <w:t>2.1</w:t>
      </w:r>
      <w:r w:rsidR="005C78AA">
        <w:rPr>
          <w:bCs/>
        </w:rPr>
        <w:t xml:space="preserve">, replace paragraph (g) of the definition of </w:t>
      </w:r>
      <w:r w:rsidR="005C78AA">
        <w:rPr>
          <w:b/>
        </w:rPr>
        <w:t xml:space="preserve">Chargeable income </w:t>
      </w:r>
      <w:r w:rsidR="005C78AA">
        <w:rPr>
          <w:bCs/>
        </w:rPr>
        <w:t>with:</w:t>
      </w:r>
    </w:p>
    <w:p w14:paraId="0D834383" w14:textId="53C838E2" w:rsidR="00E37D57" w:rsidRPr="00BE2EA5" w:rsidRDefault="00E37D57" w:rsidP="003E530E">
      <w:pPr>
        <w:rPr>
          <w:highlight w:val="lightGray"/>
        </w:rPr>
      </w:pPr>
      <w:r w:rsidRPr="00BE2EA5">
        <w:rPr>
          <w:highlight w:val="lightGray"/>
        </w:rPr>
        <w:t>(g)</w:t>
      </w:r>
      <w:r w:rsidRPr="00BE2EA5">
        <w:rPr>
          <w:highlight w:val="lightGray"/>
        </w:rPr>
        <w:tab/>
        <w:t xml:space="preserve">The amount of any child support payments that </w:t>
      </w:r>
      <w:r w:rsidR="00801FD8" w:rsidRPr="00BE2EA5">
        <w:rPr>
          <w:highlight w:val="lightGray"/>
        </w:rPr>
        <w:t>are</w:t>
      </w:r>
      <w:r w:rsidR="3214FD1B" w:rsidRPr="00BE2EA5">
        <w:rPr>
          <w:highlight w:val="lightGray"/>
        </w:rPr>
        <w:t>—</w:t>
      </w:r>
    </w:p>
    <w:p w14:paraId="7FC1A65E" w14:textId="55CD3008" w:rsidR="00E37D57" w:rsidRPr="00BE2EA5" w:rsidRDefault="00E37D57" w:rsidP="003E530E">
      <w:pPr>
        <w:ind w:left="1440" w:hanging="720"/>
        <w:rPr>
          <w:highlight w:val="lightGray"/>
        </w:rPr>
      </w:pPr>
      <w:r w:rsidRPr="00BE2EA5">
        <w:rPr>
          <w:highlight w:val="lightGray"/>
        </w:rPr>
        <w:t>(</w:t>
      </w:r>
      <w:proofErr w:type="spellStart"/>
      <w:r w:rsidRPr="00BE2EA5">
        <w:rPr>
          <w:highlight w:val="lightGray"/>
        </w:rPr>
        <w:t>i</w:t>
      </w:r>
      <w:proofErr w:type="spellEnd"/>
      <w:r w:rsidRPr="00BE2EA5">
        <w:rPr>
          <w:highlight w:val="lightGray"/>
        </w:rPr>
        <w:t>)</w:t>
      </w:r>
      <w:r w:rsidRPr="00BE2EA5">
        <w:rPr>
          <w:highlight w:val="lightGray"/>
        </w:rPr>
        <w:tab/>
        <w:t>income as defined in Part 2 of Schedule 3 of the Act (and includes weekly income calculated under clause 13 and Part 3A of</w:t>
      </w:r>
      <w:r w:rsidR="00860AB4" w:rsidRPr="00BE2EA5">
        <w:rPr>
          <w:highlight w:val="lightGray"/>
        </w:rPr>
        <w:t xml:space="preserve"> </w:t>
      </w:r>
      <w:r w:rsidRPr="00BE2EA5">
        <w:rPr>
          <w:highlight w:val="lightGray"/>
        </w:rPr>
        <w:t>Schedule 3 of the Act); or</w:t>
      </w:r>
    </w:p>
    <w:p w14:paraId="73E41179" w14:textId="77C4E806" w:rsidR="003E530E" w:rsidRDefault="00E37D57" w:rsidP="009071EB">
      <w:pPr>
        <w:ind w:left="1440" w:hanging="720"/>
        <w:rPr>
          <w:bCs/>
        </w:rPr>
      </w:pPr>
      <w:r w:rsidRPr="00BE2EA5">
        <w:rPr>
          <w:highlight w:val="lightGray"/>
        </w:rPr>
        <w:t>(ii)</w:t>
      </w:r>
      <w:r w:rsidRPr="00BE2EA5">
        <w:rPr>
          <w:highlight w:val="lightGray"/>
        </w:rPr>
        <w:tab/>
        <w:t>a child support excess payment as defined in Schedule 2 of the Act; and</w:t>
      </w:r>
    </w:p>
    <w:p w14:paraId="721BC68E" w14:textId="77777777" w:rsidR="0095561D" w:rsidRDefault="0095561D" w:rsidP="00725865">
      <w:pPr>
        <w:rPr>
          <w:bCs/>
        </w:rPr>
      </w:pPr>
    </w:p>
    <w:p w14:paraId="57952B7B" w14:textId="1EDF285A" w:rsidR="00352C30" w:rsidRDefault="00725865" w:rsidP="00725865">
      <w:pPr>
        <w:rPr>
          <w:bCs/>
        </w:rPr>
      </w:pPr>
      <w:r>
        <w:rPr>
          <w:bCs/>
        </w:rPr>
        <w:t>In clause 2</w:t>
      </w:r>
      <w:r w:rsidR="004C0371">
        <w:rPr>
          <w:bCs/>
        </w:rPr>
        <w:t>.</w:t>
      </w:r>
      <w:r w:rsidR="00352C30">
        <w:rPr>
          <w:bCs/>
        </w:rPr>
        <w:t>1</w:t>
      </w:r>
      <w:r>
        <w:rPr>
          <w:bCs/>
        </w:rPr>
        <w:t xml:space="preserve">, </w:t>
      </w:r>
      <w:r w:rsidR="00352C30" w:rsidRPr="1FECABB9">
        <w:rPr>
          <w:rStyle w:val="Hyperlink"/>
          <w:rFonts w:cstheme="minorBidi"/>
          <w:color w:val="auto"/>
          <w:u w:val="none"/>
        </w:rPr>
        <w:t xml:space="preserve">after the definition of </w:t>
      </w:r>
      <w:r w:rsidR="00633D07">
        <w:rPr>
          <w:rStyle w:val="Hyperlink"/>
          <w:rFonts w:cstheme="minorBidi"/>
          <w:b/>
          <w:color w:val="auto"/>
          <w:u w:val="none"/>
        </w:rPr>
        <w:t>Chargeable income</w:t>
      </w:r>
      <w:r w:rsidR="00352C30" w:rsidRPr="1FECABB9">
        <w:rPr>
          <w:rStyle w:val="Hyperlink"/>
          <w:rFonts w:cstheme="minorBidi"/>
          <w:b/>
          <w:color w:val="auto"/>
          <w:u w:val="none"/>
        </w:rPr>
        <w:t xml:space="preserve"> </w:t>
      </w:r>
      <w:r w:rsidR="00352C30" w:rsidRPr="1FECABB9">
        <w:rPr>
          <w:rStyle w:val="Hyperlink"/>
          <w:rFonts w:cstheme="minorBidi"/>
          <w:color w:val="auto"/>
          <w:u w:val="none"/>
        </w:rPr>
        <w:t>insert</w:t>
      </w:r>
      <w:r>
        <w:rPr>
          <w:bCs/>
        </w:rPr>
        <w:t xml:space="preserve"> the following definition:</w:t>
      </w:r>
      <w:r w:rsidR="00D138B8">
        <w:rPr>
          <w:bCs/>
        </w:rPr>
        <w:t xml:space="preserve"> </w:t>
      </w:r>
    </w:p>
    <w:p w14:paraId="53C55186" w14:textId="2B05AD8E" w:rsidR="00725865" w:rsidRPr="00D138B8" w:rsidRDefault="00725865" w:rsidP="003E530E">
      <w:pPr>
        <w:rPr>
          <w:bCs/>
        </w:rPr>
      </w:pPr>
      <w:r w:rsidRPr="00187E1B">
        <w:rPr>
          <w:b/>
          <w:highlight w:val="lightGray"/>
        </w:rPr>
        <w:t xml:space="preserve">Child support </w:t>
      </w:r>
      <w:r w:rsidRPr="00187E1B">
        <w:rPr>
          <w:bCs/>
          <w:highlight w:val="lightGray"/>
        </w:rPr>
        <w:t>has the same meaning as in section 2(1) of the Child Support Act 1991</w:t>
      </w:r>
    </w:p>
    <w:p w14:paraId="53D56123" w14:textId="77777777" w:rsidR="00725865" w:rsidRDefault="00725865" w:rsidP="00725865">
      <w:pPr>
        <w:rPr>
          <w:rStyle w:val="Hyperlink"/>
          <w:rFonts w:cstheme="minorHAnsi"/>
          <w:szCs w:val="18"/>
        </w:rPr>
      </w:pPr>
    </w:p>
    <w:p w14:paraId="3BFC654A" w14:textId="77777777" w:rsidR="00725865" w:rsidRDefault="00725865" w:rsidP="00725865">
      <w:pPr>
        <w:rPr>
          <w:bCs/>
        </w:rPr>
      </w:pPr>
    </w:p>
    <w:p w14:paraId="5CC69F19" w14:textId="77777777" w:rsidR="00725865" w:rsidRDefault="00725865" w:rsidP="00725865">
      <w:pPr>
        <w:rPr>
          <w:bCs/>
        </w:rPr>
      </w:pPr>
    </w:p>
    <w:p w14:paraId="4AD26C68" w14:textId="77777777" w:rsidR="00725865" w:rsidRDefault="00725865" w:rsidP="00725865">
      <w:pPr>
        <w:spacing w:line="276" w:lineRule="auto"/>
        <w:rPr>
          <w:b/>
        </w:rPr>
      </w:pPr>
      <w:r>
        <w:rPr>
          <w:b/>
        </w:rPr>
        <w:br w:type="page"/>
      </w:r>
    </w:p>
    <w:p w14:paraId="19A857CB" w14:textId="77777777" w:rsidR="004B0186" w:rsidRPr="001E34E3" w:rsidRDefault="004B0186" w:rsidP="00E82B04">
      <w:pPr>
        <w:jc w:val="center"/>
        <w:rPr>
          <w:b/>
        </w:rPr>
      </w:pPr>
    </w:p>
    <w:p w14:paraId="7FFC501E" w14:textId="77777777" w:rsidR="00E82B04" w:rsidRPr="001E34E3" w:rsidRDefault="00E82B04" w:rsidP="00E82B04">
      <w:pPr>
        <w:pStyle w:val="Heading1"/>
        <w:spacing w:before="0"/>
        <w:jc w:val="center"/>
        <w:rPr>
          <w:sz w:val="36"/>
          <w:szCs w:val="36"/>
        </w:rPr>
      </w:pPr>
      <w:bookmarkStart w:id="30" w:name="_Toc349745257"/>
      <w:bookmarkStart w:id="31" w:name="_Toc141713973"/>
      <w:r w:rsidRPr="001E34E3">
        <w:rPr>
          <w:sz w:val="36"/>
          <w:szCs w:val="36"/>
        </w:rPr>
        <w:t>Schedule 2</w:t>
      </w:r>
      <w:bookmarkEnd w:id="30"/>
      <w:bookmarkEnd w:id="31"/>
    </w:p>
    <w:p w14:paraId="0D9A78C7" w14:textId="77777777" w:rsidR="00E82B04" w:rsidRPr="001E34E3" w:rsidRDefault="00E82B04" w:rsidP="00E82B04">
      <w:pPr>
        <w:jc w:val="right"/>
        <w:rPr>
          <w:sz w:val="18"/>
          <w:szCs w:val="18"/>
        </w:rPr>
      </w:pPr>
      <w:r w:rsidRPr="001E34E3">
        <w:rPr>
          <w:sz w:val="18"/>
          <w:szCs w:val="18"/>
        </w:rPr>
        <w:t>cl 4</w:t>
      </w:r>
    </w:p>
    <w:p w14:paraId="1B7E1DF8" w14:textId="470E3362" w:rsidR="00E82B04" w:rsidRDefault="00E82B04" w:rsidP="008B78BE">
      <w:pPr>
        <w:pStyle w:val="Heading1"/>
        <w:spacing w:before="0"/>
        <w:jc w:val="center"/>
        <w:rPr>
          <w:b w:val="0"/>
          <w:bCs w:val="0"/>
          <w:sz w:val="36"/>
          <w:szCs w:val="36"/>
        </w:rPr>
      </w:pPr>
      <w:bookmarkStart w:id="32" w:name="_Toc141713974"/>
      <w:r w:rsidRPr="001E34E3">
        <w:rPr>
          <w:sz w:val="36"/>
          <w:szCs w:val="36"/>
        </w:rPr>
        <w:t xml:space="preserve">Amendments to </w:t>
      </w:r>
      <w:r w:rsidRPr="000F321A">
        <w:rPr>
          <w:sz w:val="36"/>
          <w:szCs w:val="36"/>
        </w:rPr>
        <w:t>welfare programmes</w:t>
      </w:r>
      <w:bookmarkEnd w:id="32"/>
    </w:p>
    <w:p w14:paraId="4052C1CA" w14:textId="77777777" w:rsidR="00BB011D" w:rsidRPr="00790015" w:rsidRDefault="00BB011D" w:rsidP="000F321A">
      <w:pPr>
        <w:spacing w:before="240" w:after="40"/>
        <w:jc w:val="center"/>
        <w:rPr>
          <w:b/>
          <w:bCs/>
        </w:rPr>
      </w:pPr>
    </w:p>
    <w:p w14:paraId="5F91C28D" w14:textId="4736FCE5" w:rsidR="00823489" w:rsidRPr="00326323" w:rsidRDefault="00BB011D" w:rsidP="00D138B8">
      <w:pPr>
        <w:rPr>
          <w:bCs/>
          <w:szCs w:val="23"/>
        </w:rPr>
      </w:pPr>
      <w:bookmarkStart w:id="33" w:name="_Hlk95308680"/>
      <w:r w:rsidRPr="00326323">
        <w:rPr>
          <w:b/>
          <w:szCs w:val="23"/>
        </w:rPr>
        <w:t xml:space="preserve">Community Costs Programme </w:t>
      </w:r>
      <w:r w:rsidRPr="00326323">
        <w:rPr>
          <w:bCs/>
          <w:szCs w:val="23"/>
        </w:rPr>
        <w:t>(as established and approved on 15 March 2006)</w:t>
      </w:r>
      <w:r w:rsidRPr="00326323">
        <w:rPr>
          <w:rStyle w:val="FootnoteReference"/>
          <w:bCs/>
          <w:szCs w:val="23"/>
        </w:rPr>
        <w:footnoteReference w:id="3"/>
      </w:r>
    </w:p>
    <w:p w14:paraId="5E340E94" w14:textId="77777777" w:rsidR="0095561D" w:rsidRDefault="0095561D" w:rsidP="00E51151">
      <w:pPr>
        <w:spacing w:line="276" w:lineRule="auto"/>
        <w:rPr>
          <w:b/>
          <w:szCs w:val="23"/>
        </w:rPr>
      </w:pPr>
    </w:p>
    <w:p w14:paraId="36E5B120" w14:textId="2E9D28D4" w:rsidR="00E51151" w:rsidRPr="00326323" w:rsidRDefault="00E51151" w:rsidP="00E51151">
      <w:pPr>
        <w:spacing w:line="276" w:lineRule="auto"/>
        <w:rPr>
          <w:b/>
          <w:szCs w:val="23"/>
        </w:rPr>
      </w:pPr>
      <w:r w:rsidRPr="00326323">
        <w:rPr>
          <w:b/>
          <w:szCs w:val="23"/>
        </w:rPr>
        <w:t>Clause 5</w:t>
      </w:r>
    </w:p>
    <w:p w14:paraId="4603EA8A" w14:textId="4CC2BCDE" w:rsidR="001C1D8B" w:rsidRPr="00326323" w:rsidRDefault="00E51151" w:rsidP="00E51151">
      <w:pPr>
        <w:rPr>
          <w:bCs/>
          <w:szCs w:val="23"/>
        </w:rPr>
      </w:pPr>
      <w:r w:rsidRPr="00326323">
        <w:rPr>
          <w:bCs/>
          <w:szCs w:val="23"/>
        </w:rPr>
        <w:t xml:space="preserve">In </w:t>
      </w:r>
      <w:r w:rsidR="005C247C" w:rsidRPr="00326323">
        <w:rPr>
          <w:bCs/>
          <w:szCs w:val="23"/>
        </w:rPr>
        <w:t xml:space="preserve">clause </w:t>
      </w:r>
      <w:r w:rsidRPr="00326323">
        <w:rPr>
          <w:bCs/>
          <w:szCs w:val="23"/>
        </w:rPr>
        <w:t>5(1)</w:t>
      </w:r>
      <w:r w:rsidR="001C4331" w:rsidRPr="00326323">
        <w:rPr>
          <w:bCs/>
          <w:szCs w:val="23"/>
        </w:rPr>
        <w:t>,</w:t>
      </w:r>
      <w:r w:rsidRPr="00326323">
        <w:rPr>
          <w:bCs/>
          <w:szCs w:val="23"/>
        </w:rPr>
        <w:t xml:space="preserve"> </w:t>
      </w:r>
      <w:r w:rsidR="00171628" w:rsidRPr="00326323">
        <w:rPr>
          <w:bCs/>
          <w:szCs w:val="23"/>
        </w:rPr>
        <w:t>after “111</w:t>
      </w:r>
      <w:proofErr w:type="gramStart"/>
      <w:r w:rsidR="00171628" w:rsidRPr="00326323">
        <w:rPr>
          <w:bCs/>
          <w:szCs w:val="23"/>
        </w:rPr>
        <w:t>, ”</w:t>
      </w:r>
      <w:proofErr w:type="gramEnd"/>
      <w:r w:rsidR="00171628" w:rsidRPr="00326323">
        <w:rPr>
          <w:bCs/>
          <w:szCs w:val="23"/>
        </w:rPr>
        <w:t xml:space="preserve"> insert </w:t>
      </w:r>
      <w:r w:rsidRPr="00326323">
        <w:rPr>
          <w:bCs/>
          <w:szCs w:val="23"/>
        </w:rPr>
        <w:t>“</w:t>
      </w:r>
      <w:r w:rsidR="002A3CC3" w:rsidRPr="00326323">
        <w:rPr>
          <w:bCs/>
          <w:szCs w:val="23"/>
        </w:rPr>
        <w:t>113,</w:t>
      </w:r>
      <w:r w:rsidR="00CA2877" w:rsidRPr="00326323">
        <w:rPr>
          <w:bCs/>
          <w:szCs w:val="23"/>
        </w:rPr>
        <w:t xml:space="preserve"> </w:t>
      </w:r>
      <w:r w:rsidRPr="00326323">
        <w:rPr>
          <w:bCs/>
          <w:szCs w:val="23"/>
        </w:rPr>
        <w:t>”</w:t>
      </w:r>
      <w:r w:rsidR="00D138B8" w:rsidRPr="00326323">
        <w:rPr>
          <w:bCs/>
          <w:szCs w:val="23"/>
        </w:rPr>
        <w:t>.</w:t>
      </w:r>
    </w:p>
    <w:p w14:paraId="71D990EF" w14:textId="77777777" w:rsidR="0095561D" w:rsidRDefault="0095561D" w:rsidP="002A3CC3">
      <w:pPr>
        <w:rPr>
          <w:bCs/>
          <w:szCs w:val="23"/>
        </w:rPr>
      </w:pPr>
    </w:p>
    <w:p w14:paraId="6526BA8D" w14:textId="0978942F" w:rsidR="00823489" w:rsidRPr="009071EB" w:rsidRDefault="53F022A4" w:rsidP="002A3CC3">
      <w:pPr>
        <w:rPr>
          <w:szCs w:val="23"/>
        </w:rPr>
      </w:pPr>
      <w:r w:rsidRPr="00326323">
        <w:rPr>
          <w:bCs/>
          <w:szCs w:val="23"/>
        </w:rPr>
        <w:t xml:space="preserve">In </w:t>
      </w:r>
      <w:r w:rsidR="5543E2FF" w:rsidRPr="00326323">
        <w:rPr>
          <w:bCs/>
          <w:szCs w:val="23"/>
        </w:rPr>
        <w:t>c</w:t>
      </w:r>
      <w:r w:rsidRPr="00326323">
        <w:rPr>
          <w:bCs/>
          <w:szCs w:val="23"/>
        </w:rPr>
        <w:t xml:space="preserve">lause 5(1), </w:t>
      </w:r>
      <w:r w:rsidR="5D500B03" w:rsidRPr="00326323">
        <w:rPr>
          <w:spacing w:val="-4"/>
          <w:szCs w:val="23"/>
        </w:rPr>
        <w:t>after “417</w:t>
      </w:r>
      <w:proofErr w:type="gramStart"/>
      <w:r w:rsidR="5D500B03" w:rsidRPr="00326323">
        <w:rPr>
          <w:spacing w:val="-4"/>
          <w:szCs w:val="23"/>
        </w:rPr>
        <w:t>, ”</w:t>
      </w:r>
      <w:proofErr w:type="gramEnd"/>
      <w:r w:rsidR="5D500B03" w:rsidRPr="00326323">
        <w:rPr>
          <w:spacing w:val="-4"/>
          <w:szCs w:val="23"/>
        </w:rPr>
        <w:t xml:space="preserve"> insert </w:t>
      </w:r>
      <w:r w:rsidRPr="00326323">
        <w:rPr>
          <w:bCs/>
          <w:szCs w:val="23"/>
        </w:rPr>
        <w:t>“</w:t>
      </w:r>
      <w:r w:rsidR="00781EC0" w:rsidRPr="00326323">
        <w:rPr>
          <w:bCs/>
          <w:szCs w:val="23"/>
        </w:rPr>
        <w:t xml:space="preserve">and </w:t>
      </w:r>
      <w:r w:rsidRPr="00326323">
        <w:rPr>
          <w:spacing w:val="-4"/>
          <w:szCs w:val="23"/>
        </w:rPr>
        <w:t>clause 13 and Part 3A of Schedule 3,</w:t>
      </w:r>
      <w:r w:rsidR="00B77DE7">
        <w:rPr>
          <w:spacing w:val="-4"/>
          <w:szCs w:val="23"/>
        </w:rPr>
        <w:t xml:space="preserve"> </w:t>
      </w:r>
      <w:r w:rsidRPr="00326323">
        <w:rPr>
          <w:spacing w:val="-4"/>
          <w:szCs w:val="23"/>
        </w:rPr>
        <w:t>”</w:t>
      </w:r>
      <w:r w:rsidR="5543E2FF" w:rsidRPr="00326323">
        <w:rPr>
          <w:spacing w:val="-4"/>
          <w:szCs w:val="23"/>
        </w:rPr>
        <w:t>.</w:t>
      </w:r>
    </w:p>
    <w:p w14:paraId="00BDB941" w14:textId="77777777" w:rsidR="0095561D" w:rsidRDefault="0095561D" w:rsidP="002A3CC3">
      <w:pPr>
        <w:rPr>
          <w:b/>
          <w:bCs/>
          <w:spacing w:val="-4"/>
          <w:szCs w:val="23"/>
        </w:rPr>
      </w:pPr>
    </w:p>
    <w:p w14:paraId="277C100D" w14:textId="0E201B23" w:rsidR="001F2098" w:rsidRPr="00326323" w:rsidRDefault="001F2098" w:rsidP="002A3CC3">
      <w:pPr>
        <w:rPr>
          <w:b/>
          <w:bCs/>
          <w:spacing w:val="-4"/>
          <w:szCs w:val="23"/>
        </w:rPr>
      </w:pPr>
      <w:r w:rsidRPr="00326323">
        <w:rPr>
          <w:b/>
          <w:bCs/>
          <w:spacing w:val="-4"/>
          <w:szCs w:val="23"/>
        </w:rPr>
        <w:t>Clause 7</w:t>
      </w:r>
    </w:p>
    <w:p w14:paraId="4D519D85" w14:textId="4F84D86E" w:rsidR="007B7E41" w:rsidRPr="00326323" w:rsidRDefault="007B7E41" w:rsidP="002A3CC3">
      <w:pPr>
        <w:rPr>
          <w:spacing w:val="-4"/>
          <w:szCs w:val="23"/>
        </w:rPr>
      </w:pPr>
      <w:r w:rsidRPr="00326323">
        <w:rPr>
          <w:spacing w:val="-4"/>
          <w:szCs w:val="23"/>
        </w:rPr>
        <w:t>In clause 7</w:t>
      </w:r>
      <w:r w:rsidR="00E61FAE" w:rsidRPr="00326323">
        <w:rPr>
          <w:spacing w:val="-4"/>
          <w:szCs w:val="23"/>
        </w:rPr>
        <w:t>, before “A person is ineligible for CC payments if he or she</w:t>
      </w:r>
      <w:r w:rsidR="00794E0B" w:rsidRPr="00326323">
        <w:rPr>
          <w:spacing w:val="-4"/>
          <w:szCs w:val="23"/>
        </w:rPr>
        <w:t>-” insert</w:t>
      </w:r>
      <w:r w:rsidR="00622657" w:rsidRPr="00326323">
        <w:rPr>
          <w:spacing w:val="-4"/>
          <w:szCs w:val="23"/>
        </w:rPr>
        <w:t xml:space="preserve"> </w:t>
      </w:r>
      <w:r w:rsidR="008B50B4" w:rsidRPr="00326323">
        <w:rPr>
          <w:spacing w:val="-4"/>
          <w:szCs w:val="23"/>
        </w:rPr>
        <w:t xml:space="preserve">subclause </w:t>
      </w:r>
      <w:r w:rsidR="00622657" w:rsidRPr="00326323">
        <w:rPr>
          <w:spacing w:val="-4"/>
          <w:szCs w:val="23"/>
        </w:rPr>
        <w:t>“(1)”</w:t>
      </w:r>
    </w:p>
    <w:p w14:paraId="2DB9CDC7" w14:textId="77777777" w:rsidR="0095561D" w:rsidRDefault="0095561D" w:rsidP="002A3CC3">
      <w:pPr>
        <w:rPr>
          <w:spacing w:val="-4"/>
          <w:szCs w:val="23"/>
        </w:rPr>
      </w:pPr>
    </w:p>
    <w:p w14:paraId="5506EF3D" w14:textId="429A1F91" w:rsidR="001F2098" w:rsidRPr="00326323" w:rsidRDefault="001F2098" w:rsidP="002A3CC3">
      <w:pPr>
        <w:rPr>
          <w:spacing w:val="-4"/>
          <w:szCs w:val="23"/>
        </w:rPr>
      </w:pPr>
      <w:r w:rsidRPr="00326323">
        <w:rPr>
          <w:spacing w:val="-4"/>
          <w:szCs w:val="23"/>
        </w:rPr>
        <w:t>In clause 7</w:t>
      </w:r>
      <w:r w:rsidR="004F4681" w:rsidRPr="00326323">
        <w:rPr>
          <w:spacing w:val="-4"/>
          <w:szCs w:val="23"/>
        </w:rPr>
        <w:t>(1)</w:t>
      </w:r>
      <w:r w:rsidR="00E42D77" w:rsidRPr="00326323">
        <w:rPr>
          <w:spacing w:val="-4"/>
          <w:szCs w:val="23"/>
        </w:rPr>
        <w:t>(f)</w:t>
      </w:r>
      <w:r w:rsidR="0014268F" w:rsidRPr="00326323">
        <w:rPr>
          <w:spacing w:val="-4"/>
          <w:szCs w:val="23"/>
        </w:rPr>
        <w:t xml:space="preserve">, </w:t>
      </w:r>
      <w:r w:rsidR="00286DE2" w:rsidRPr="00326323">
        <w:rPr>
          <w:spacing w:val="-4"/>
          <w:szCs w:val="23"/>
        </w:rPr>
        <w:t xml:space="preserve">before any reference to “income” </w:t>
      </w:r>
      <w:r w:rsidR="00FD5665" w:rsidRPr="00326323">
        <w:rPr>
          <w:spacing w:val="-4"/>
          <w:szCs w:val="23"/>
        </w:rPr>
        <w:t>insert “</w:t>
      </w:r>
      <w:proofErr w:type="gramStart"/>
      <w:r w:rsidR="0014268F" w:rsidRPr="00326323">
        <w:rPr>
          <w:spacing w:val="-4"/>
          <w:szCs w:val="23"/>
        </w:rPr>
        <w:t>weekly</w:t>
      </w:r>
      <w:r w:rsidR="00396ACF">
        <w:rPr>
          <w:spacing w:val="-4"/>
          <w:szCs w:val="23"/>
        </w:rPr>
        <w:t xml:space="preserve"> </w:t>
      </w:r>
      <w:r w:rsidR="0014268F" w:rsidRPr="00326323">
        <w:rPr>
          <w:spacing w:val="-4"/>
          <w:szCs w:val="23"/>
        </w:rPr>
        <w:t>”</w:t>
      </w:r>
      <w:proofErr w:type="gramEnd"/>
      <w:r w:rsidR="00D138B8" w:rsidRPr="00326323">
        <w:rPr>
          <w:spacing w:val="-4"/>
          <w:szCs w:val="23"/>
        </w:rPr>
        <w:t>.</w:t>
      </w:r>
    </w:p>
    <w:p w14:paraId="509571BA" w14:textId="77777777" w:rsidR="0095561D" w:rsidRDefault="0095561D" w:rsidP="002A3CC3">
      <w:pPr>
        <w:rPr>
          <w:spacing w:val="-4"/>
          <w:szCs w:val="23"/>
        </w:rPr>
      </w:pPr>
    </w:p>
    <w:p w14:paraId="04717CDB" w14:textId="4C180570" w:rsidR="00B623BF" w:rsidRPr="00326323" w:rsidRDefault="00FE67A4" w:rsidP="002A3CC3">
      <w:pPr>
        <w:rPr>
          <w:szCs w:val="23"/>
        </w:rPr>
      </w:pPr>
      <w:r w:rsidRPr="00326323">
        <w:rPr>
          <w:spacing w:val="-4"/>
          <w:szCs w:val="23"/>
        </w:rPr>
        <w:t>In clause 7</w:t>
      </w:r>
      <w:r w:rsidR="00007B72" w:rsidRPr="00326323">
        <w:rPr>
          <w:spacing w:val="-4"/>
          <w:szCs w:val="23"/>
        </w:rPr>
        <w:t xml:space="preserve">, </w:t>
      </w:r>
      <w:r w:rsidR="00FB75BC" w:rsidRPr="00326323">
        <w:rPr>
          <w:spacing w:val="-4"/>
          <w:szCs w:val="23"/>
        </w:rPr>
        <w:t xml:space="preserve">after </w:t>
      </w:r>
      <w:r w:rsidR="006555FC" w:rsidRPr="00326323">
        <w:rPr>
          <w:spacing w:val="-4"/>
          <w:szCs w:val="23"/>
        </w:rPr>
        <w:t>subclause (1)</w:t>
      </w:r>
      <w:r w:rsidR="00F14221" w:rsidRPr="00326323">
        <w:rPr>
          <w:spacing w:val="-4"/>
          <w:szCs w:val="23"/>
        </w:rPr>
        <w:t>(f</w:t>
      </w:r>
      <w:r w:rsidR="006555FC" w:rsidRPr="00326323">
        <w:rPr>
          <w:spacing w:val="-4"/>
          <w:szCs w:val="23"/>
        </w:rPr>
        <w:t>)</w:t>
      </w:r>
      <w:r w:rsidR="00C91D36" w:rsidRPr="00326323">
        <w:rPr>
          <w:spacing w:val="-4"/>
          <w:szCs w:val="23"/>
        </w:rPr>
        <w:t xml:space="preserve"> </w:t>
      </w:r>
      <w:r w:rsidR="00187E1B" w:rsidRPr="00326323">
        <w:rPr>
          <w:spacing w:val="-4"/>
          <w:szCs w:val="23"/>
        </w:rPr>
        <w:t>insert:</w:t>
      </w:r>
      <w:r w:rsidR="00007B72" w:rsidRPr="00326323">
        <w:rPr>
          <w:spacing w:val="-4"/>
          <w:szCs w:val="23"/>
        </w:rPr>
        <w:t xml:space="preserve"> </w:t>
      </w:r>
    </w:p>
    <w:p w14:paraId="00D6CFDD" w14:textId="6D6AD1E2" w:rsidR="00FE67A4" w:rsidRPr="00326323" w:rsidRDefault="00007B72" w:rsidP="00860AB4">
      <w:pPr>
        <w:ind w:left="556" w:hanging="556"/>
        <w:rPr>
          <w:spacing w:val="-4"/>
          <w:szCs w:val="23"/>
        </w:rPr>
      </w:pPr>
      <w:r w:rsidRPr="00326323">
        <w:rPr>
          <w:spacing w:val="-4"/>
          <w:szCs w:val="23"/>
          <w:highlight w:val="lightGray"/>
        </w:rPr>
        <w:t>(2)</w:t>
      </w:r>
      <w:r w:rsidR="00597AC0" w:rsidRPr="00326323">
        <w:rPr>
          <w:spacing w:val="-4"/>
          <w:szCs w:val="23"/>
          <w:highlight w:val="lightGray"/>
        </w:rPr>
        <w:tab/>
      </w:r>
      <w:r w:rsidR="00BC7CB6" w:rsidRPr="00860AB4">
        <w:rPr>
          <w:spacing w:val="-4"/>
          <w:szCs w:val="23"/>
          <w:highlight w:val="lightGray"/>
        </w:rPr>
        <w:t>For the purposes of subclause (1)(f), a person’s weekly income includes weekly income calculated under clause 13 and Part 3A of Schedule 3 of the Act</w:t>
      </w:r>
      <w:r w:rsidR="0041295A" w:rsidRPr="00860AB4">
        <w:rPr>
          <w:spacing w:val="-4"/>
          <w:szCs w:val="23"/>
          <w:highlight w:val="lightGray"/>
        </w:rPr>
        <w:t>.</w:t>
      </w:r>
    </w:p>
    <w:p w14:paraId="4E79C169" w14:textId="77777777" w:rsidR="00823489" w:rsidRDefault="00823489" w:rsidP="00BB011D">
      <w:pPr>
        <w:rPr>
          <w:b/>
          <w:bCs/>
          <w:szCs w:val="23"/>
        </w:rPr>
      </w:pPr>
    </w:p>
    <w:p w14:paraId="10606EC4" w14:textId="2B89E0CD" w:rsidR="00823489" w:rsidRPr="009071EB" w:rsidRDefault="00BB011D" w:rsidP="00BB011D">
      <w:pPr>
        <w:rPr>
          <w:rStyle w:val="Hyperlink"/>
          <w:color w:val="auto"/>
          <w:szCs w:val="23"/>
          <w:u w:val="none"/>
        </w:rPr>
      </w:pPr>
      <w:r w:rsidRPr="003743AF">
        <w:rPr>
          <w:b/>
          <w:bCs/>
          <w:szCs w:val="23"/>
        </w:rPr>
        <w:t>Employment and Work Readiness Assistance Programme</w:t>
      </w:r>
      <w:r w:rsidRPr="00326323">
        <w:rPr>
          <w:rStyle w:val="Hyperlink"/>
          <w:b/>
          <w:bCs/>
          <w:color w:val="auto"/>
          <w:szCs w:val="23"/>
          <w:u w:val="none"/>
        </w:rPr>
        <w:t xml:space="preserve"> </w:t>
      </w:r>
      <w:r w:rsidRPr="00326323">
        <w:rPr>
          <w:rStyle w:val="Hyperlink"/>
          <w:color w:val="auto"/>
          <w:szCs w:val="23"/>
          <w:u w:val="none"/>
        </w:rPr>
        <w:t>(as established and approved on 6 March 2014)</w:t>
      </w:r>
      <w:r w:rsidRPr="00326323">
        <w:rPr>
          <w:rStyle w:val="FootnoteReference"/>
          <w:szCs w:val="23"/>
        </w:rPr>
        <w:footnoteReference w:id="4"/>
      </w:r>
    </w:p>
    <w:p w14:paraId="6F95FF7E" w14:textId="77777777" w:rsidR="0095561D" w:rsidRDefault="0095561D" w:rsidP="00BB011D">
      <w:pPr>
        <w:rPr>
          <w:rStyle w:val="Hyperlink"/>
          <w:b/>
          <w:bCs/>
          <w:color w:val="auto"/>
          <w:szCs w:val="23"/>
          <w:u w:val="none"/>
        </w:rPr>
      </w:pPr>
    </w:p>
    <w:p w14:paraId="40153FC5" w14:textId="1038D6D2" w:rsidR="00EB0688" w:rsidRPr="00326323" w:rsidRDefault="00EB0688" w:rsidP="00BB011D">
      <w:pPr>
        <w:rPr>
          <w:rStyle w:val="Hyperlink"/>
          <w:b/>
          <w:bCs/>
          <w:color w:val="auto"/>
          <w:szCs w:val="23"/>
          <w:u w:val="none"/>
        </w:rPr>
      </w:pPr>
      <w:r w:rsidRPr="00326323">
        <w:rPr>
          <w:rStyle w:val="Hyperlink"/>
          <w:b/>
          <w:bCs/>
          <w:color w:val="auto"/>
          <w:szCs w:val="23"/>
          <w:u w:val="none"/>
        </w:rPr>
        <w:t>Clause 5</w:t>
      </w:r>
    </w:p>
    <w:p w14:paraId="294C063A" w14:textId="25637EE2" w:rsidR="00823489" w:rsidRDefault="00EB0688" w:rsidP="00BB011D">
      <w:pPr>
        <w:rPr>
          <w:rStyle w:val="Hyperlink"/>
          <w:color w:val="auto"/>
          <w:szCs w:val="23"/>
          <w:u w:val="none"/>
        </w:rPr>
      </w:pPr>
      <w:r w:rsidRPr="00326323">
        <w:rPr>
          <w:rStyle w:val="Hyperlink"/>
          <w:color w:val="auto"/>
          <w:szCs w:val="23"/>
          <w:u w:val="none"/>
        </w:rPr>
        <w:t xml:space="preserve">In clause 5(1), </w:t>
      </w:r>
      <w:r w:rsidR="00207982" w:rsidRPr="00326323">
        <w:rPr>
          <w:rStyle w:val="Hyperlink"/>
          <w:color w:val="auto"/>
          <w:szCs w:val="23"/>
          <w:u w:val="none"/>
        </w:rPr>
        <w:t>after “417</w:t>
      </w:r>
      <w:proofErr w:type="gramStart"/>
      <w:r w:rsidR="00207982" w:rsidRPr="00326323">
        <w:rPr>
          <w:rStyle w:val="Hyperlink"/>
          <w:color w:val="auto"/>
          <w:szCs w:val="23"/>
          <w:u w:val="none"/>
        </w:rPr>
        <w:t>, ”</w:t>
      </w:r>
      <w:proofErr w:type="gramEnd"/>
      <w:r w:rsidR="00207982" w:rsidRPr="00326323">
        <w:rPr>
          <w:rStyle w:val="Hyperlink"/>
          <w:color w:val="auto"/>
          <w:szCs w:val="23"/>
          <w:u w:val="none"/>
        </w:rPr>
        <w:t>,  insert</w:t>
      </w:r>
      <w:r w:rsidRPr="00326323">
        <w:rPr>
          <w:rStyle w:val="Hyperlink"/>
          <w:color w:val="auto"/>
          <w:szCs w:val="23"/>
          <w:u w:val="none"/>
        </w:rPr>
        <w:t xml:space="preserve"> “</w:t>
      </w:r>
      <w:r w:rsidR="00C2395D" w:rsidRPr="00326323">
        <w:rPr>
          <w:rStyle w:val="Hyperlink"/>
          <w:color w:val="auto"/>
          <w:szCs w:val="23"/>
          <w:u w:val="none"/>
        </w:rPr>
        <w:t xml:space="preserve">and </w:t>
      </w:r>
      <w:r w:rsidRPr="00326323">
        <w:rPr>
          <w:rStyle w:val="Hyperlink"/>
          <w:color w:val="auto"/>
          <w:szCs w:val="23"/>
          <w:u w:val="none"/>
        </w:rPr>
        <w:t>clause 13 and Part 3A of Schedule 3, ”</w:t>
      </w:r>
      <w:r w:rsidR="00D138B8" w:rsidRPr="00326323">
        <w:rPr>
          <w:rStyle w:val="Hyperlink"/>
          <w:color w:val="auto"/>
          <w:szCs w:val="23"/>
          <w:u w:val="none"/>
        </w:rPr>
        <w:t>.</w:t>
      </w:r>
    </w:p>
    <w:p w14:paraId="491EC00E" w14:textId="77777777" w:rsidR="0095561D" w:rsidRDefault="0095561D" w:rsidP="00BB011D">
      <w:pPr>
        <w:rPr>
          <w:rStyle w:val="Hyperlink"/>
          <w:b/>
          <w:bCs/>
          <w:color w:val="auto"/>
          <w:szCs w:val="23"/>
          <w:u w:val="none"/>
        </w:rPr>
      </w:pPr>
    </w:p>
    <w:p w14:paraId="05B6E0AE" w14:textId="6877705E" w:rsidR="00513A60" w:rsidRPr="00513A60" w:rsidRDefault="00513A60" w:rsidP="00BB011D">
      <w:pPr>
        <w:rPr>
          <w:rStyle w:val="Hyperlink"/>
          <w:b/>
          <w:bCs/>
          <w:color w:val="auto"/>
          <w:szCs w:val="23"/>
          <w:u w:val="none"/>
        </w:rPr>
      </w:pPr>
      <w:r>
        <w:rPr>
          <w:rStyle w:val="Hyperlink"/>
          <w:b/>
          <w:bCs/>
          <w:color w:val="auto"/>
          <w:szCs w:val="23"/>
          <w:u w:val="none"/>
        </w:rPr>
        <w:t>Clause 8</w:t>
      </w:r>
    </w:p>
    <w:p w14:paraId="55D5207E" w14:textId="2E156455" w:rsidR="00BB011D" w:rsidRDefault="00693F9D" w:rsidP="00BB011D">
      <w:pPr>
        <w:rPr>
          <w:rStyle w:val="Hyperlink"/>
          <w:color w:val="auto"/>
          <w:szCs w:val="23"/>
          <w:u w:val="none"/>
        </w:rPr>
      </w:pPr>
      <w:r>
        <w:rPr>
          <w:rStyle w:val="Hyperlink"/>
          <w:color w:val="auto"/>
          <w:szCs w:val="23"/>
          <w:u w:val="none"/>
        </w:rPr>
        <w:t>In clause 8</w:t>
      </w:r>
      <w:r w:rsidR="00BE5CE4">
        <w:rPr>
          <w:rStyle w:val="Hyperlink"/>
          <w:color w:val="auto"/>
          <w:szCs w:val="23"/>
          <w:u w:val="none"/>
        </w:rPr>
        <w:t>, before “In exercising the discretion under clause 6(1)” insert subclause “(1)”.</w:t>
      </w:r>
    </w:p>
    <w:p w14:paraId="0779FCBA" w14:textId="77777777" w:rsidR="0095561D" w:rsidRDefault="0095561D" w:rsidP="00BB011D">
      <w:pPr>
        <w:rPr>
          <w:rStyle w:val="Hyperlink"/>
          <w:color w:val="auto"/>
          <w:szCs w:val="23"/>
          <w:u w:val="none"/>
        </w:rPr>
      </w:pPr>
    </w:p>
    <w:p w14:paraId="5AA83BCB" w14:textId="3BBAC73B" w:rsidR="00BE5CE4" w:rsidRDefault="00BE5CE4" w:rsidP="00BB011D">
      <w:pPr>
        <w:rPr>
          <w:rStyle w:val="Hyperlink"/>
          <w:color w:val="auto"/>
          <w:szCs w:val="23"/>
          <w:u w:val="none"/>
        </w:rPr>
      </w:pPr>
      <w:r>
        <w:rPr>
          <w:rStyle w:val="Hyperlink"/>
          <w:color w:val="auto"/>
          <w:szCs w:val="23"/>
          <w:u w:val="none"/>
        </w:rPr>
        <w:t xml:space="preserve">In clause </w:t>
      </w:r>
      <w:r w:rsidR="001F4049">
        <w:rPr>
          <w:rStyle w:val="Hyperlink"/>
          <w:color w:val="auto"/>
          <w:szCs w:val="23"/>
          <w:u w:val="none"/>
        </w:rPr>
        <w:t>8, after subclause (1)(g)</w:t>
      </w:r>
      <w:r w:rsidR="00303D7D">
        <w:rPr>
          <w:rStyle w:val="Hyperlink"/>
          <w:color w:val="auto"/>
          <w:szCs w:val="23"/>
          <w:u w:val="none"/>
        </w:rPr>
        <w:t xml:space="preserve"> insert:</w:t>
      </w:r>
    </w:p>
    <w:p w14:paraId="134AD60C" w14:textId="2E8FF5AD" w:rsidR="00303D7D" w:rsidRPr="00326323" w:rsidRDefault="00303D7D" w:rsidP="003E530E">
      <w:pPr>
        <w:ind w:left="720" w:hanging="720"/>
        <w:rPr>
          <w:rStyle w:val="Hyperlink"/>
          <w:color w:val="auto"/>
          <w:szCs w:val="23"/>
          <w:u w:val="none"/>
        </w:rPr>
      </w:pPr>
      <w:r w:rsidRPr="003E530E">
        <w:rPr>
          <w:rStyle w:val="Hyperlink"/>
          <w:color w:val="auto"/>
          <w:szCs w:val="23"/>
          <w:highlight w:val="lightGray"/>
          <w:u w:val="none"/>
        </w:rPr>
        <w:t xml:space="preserve">(2) </w:t>
      </w:r>
      <w:r w:rsidR="00871B9A" w:rsidRPr="003E530E">
        <w:rPr>
          <w:rStyle w:val="Hyperlink"/>
          <w:color w:val="auto"/>
          <w:szCs w:val="23"/>
          <w:highlight w:val="lightGray"/>
          <w:u w:val="none"/>
        </w:rPr>
        <w:tab/>
      </w:r>
      <w:r w:rsidR="006460E5" w:rsidRPr="003E530E">
        <w:rPr>
          <w:rStyle w:val="Hyperlink"/>
          <w:color w:val="auto"/>
          <w:szCs w:val="23"/>
          <w:highlight w:val="lightGray"/>
          <w:u w:val="none"/>
        </w:rPr>
        <w:t>In this clause, if MSD decides to have regard to an eligible person’s weekly income, the assessment of the applicant’s weekly income shall include weekly income calculated under clause 13 and Part 3A of Schedule 3 of the Act.</w:t>
      </w:r>
    </w:p>
    <w:p w14:paraId="7130E9C9" w14:textId="77777777" w:rsidR="002D31BE" w:rsidRDefault="002D31BE" w:rsidP="00BB011D">
      <w:pPr>
        <w:rPr>
          <w:b/>
          <w:bCs/>
          <w:szCs w:val="23"/>
        </w:rPr>
      </w:pPr>
    </w:p>
    <w:p w14:paraId="464D742B" w14:textId="78E29D7B" w:rsidR="00823489" w:rsidRPr="009071EB" w:rsidRDefault="00BB011D" w:rsidP="00BB011D">
      <w:pPr>
        <w:rPr>
          <w:rStyle w:val="Hyperlink"/>
          <w:color w:val="auto"/>
          <w:szCs w:val="23"/>
          <w:u w:val="none"/>
        </w:rPr>
      </w:pPr>
      <w:r w:rsidRPr="003743AF">
        <w:rPr>
          <w:b/>
          <w:bCs/>
          <w:szCs w:val="23"/>
        </w:rPr>
        <w:t>Employment Transition Programme</w:t>
      </w:r>
      <w:r w:rsidRPr="00326323">
        <w:rPr>
          <w:szCs w:val="23"/>
        </w:rPr>
        <w:t> </w:t>
      </w:r>
      <w:r w:rsidRPr="00326323">
        <w:rPr>
          <w:rStyle w:val="Hyperlink"/>
          <w:color w:val="auto"/>
          <w:szCs w:val="23"/>
          <w:u w:val="none"/>
        </w:rPr>
        <w:t>(as established and approved on 23 June 2005)</w:t>
      </w:r>
      <w:r w:rsidRPr="00326323">
        <w:rPr>
          <w:rStyle w:val="FootnoteReference"/>
          <w:szCs w:val="23"/>
        </w:rPr>
        <w:footnoteReference w:id="5"/>
      </w:r>
    </w:p>
    <w:p w14:paraId="323D8F47" w14:textId="77777777" w:rsidR="0095561D" w:rsidRDefault="0095561D" w:rsidP="00BB011D">
      <w:pPr>
        <w:rPr>
          <w:rStyle w:val="Hyperlink"/>
          <w:b/>
          <w:bCs/>
          <w:color w:val="auto"/>
          <w:szCs w:val="23"/>
          <w:u w:val="none"/>
        </w:rPr>
      </w:pPr>
    </w:p>
    <w:p w14:paraId="5B7D3A85" w14:textId="3C76BD00" w:rsidR="007A415F" w:rsidRPr="00326323" w:rsidRDefault="00EB74F3" w:rsidP="00BB011D">
      <w:pPr>
        <w:rPr>
          <w:rStyle w:val="Hyperlink"/>
          <w:b/>
          <w:bCs/>
          <w:color w:val="auto"/>
          <w:szCs w:val="23"/>
          <w:u w:val="none"/>
        </w:rPr>
      </w:pPr>
      <w:r w:rsidRPr="00326323">
        <w:rPr>
          <w:rStyle w:val="Hyperlink"/>
          <w:b/>
          <w:bCs/>
          <w:color w:val="auto"/>
          <w:szCs w:val="23"/>
          <w:u w:val="none"/>
        </w:rPr>
        <w:t>Clause 4</w:t>
      </w:r>
    </w:p>
    <w:p w14:paraId="0E7911B0" w14:textId="367F832F" w:rsidR="00294164" w:rsidRPr="00326323" w:rsidRDefault="00294164" w:rsidP="00BB011D">
      <w:pPr>
        <w:rPr>
          <w:rStyle w:val="Hyperlink"/>
          <w:color w:val="auto"/>
          <w:szCs w:val="23"/>
          <w:u w:val="none"/>
        </w:rPr>
      </w:pPr>
      <w:r w:rsidRPr="00326323">
        <w:rPr>
          <w:rStyle w:val="Hyperlink"/>
          <w:color w:val="auto"/>
          <w:szCs w:val="23"/>
          <w:u w:val="none"/>
        </w:rPr>
        <w:t>In clause 4(1)</w:t>
      </w:r>
      <w:r w:rsidR="00FF13EB" w:rsidRPr="00326323">
        <w:rPr>
          <w:rStyle w:val="Hyperlink"/>
          <w:color w:val="auto"/>
          <w:szCs w:val="23"/>
          <w:u w:val="none"/>
        </w:rPr>
        <w:t xml:space="preserve">, after the definition of </w:t>
      </w:r>
      <w:r w:rsidR="00FF13EB" w:rsidRPr="00326323">
        <w:rPr>
          <w:rStyle w:val="Hyperlink"/>
          <w:b/>
          <w:bCs/>
          <w:color w:val="auto"/>
          <w:szCs w:val="23"/>
          <w:u w:val="none"/>
        </w:rPr>
        <w:t xml:space="preserve">employment </w:t>
      </w:r>
      <w:r w:rsidR="0005708B" w:rsidRPr="00326323">
        <w:rPr>
          <w:rStyle w:val="Hyperlink"/>
          <w:b/>
          <w:bCs/>
          <w:color w:val="auto"/>
          <w:szCs w:val="23"/>
          <w:u w:val="none"/>
        </w:rPr>
        <w:t>trial</w:t>
      </w:r>
      <w:r w:rsidR="0005708B" w:rsidRPr="00326323">
        <w:rPr>
          <w:rStyle w:val="Hyperlink"/>
          <w:color w:val="auto"/>
          <w:szCs w:val="23"/>
          <w:u w:val="none"/>
        </w:rPr>
        <w:t xml:space="preserve"> insert the following definition</w:t>
      </w:r>
      <w:r w:rsidR="00F34F44" w:rsidRPr="00326323">
        <w:rPr>
          <w:rStyle w:val="Hyperlink"/>
          <w:color w:val="auto"/>
          <w:szCs w:val="23"/>
          <w:u w:val="none"/>
        </w:rPr>
        <w:t>:</w:t>
      </w:r>
    </w:p>
    <w:p w14:paraId="1B879BF5" w14:textId="6E49C388" w:rsidR="0095561D" w:rsidRDefault="00A3183E" w:rsidP="00BB011D">
      <w:pPr>
        <w:rPr>
          <w:rStyle w:val="Hyperlink"/>
          <w:color w:val="auto"/>
          <w:szCs w:val="23"/>
          <w:u w:val="none"/>
        </w:rPr>
      </w:pPr>
      <w:r w:rsidRPr="00326323">
        <w:rPr>
          <w:rStyle w:val="Hyperlink"/>
          <w:b/>
          <w:color w:val="auto"/>
          <w:szCs w:val="23"/>
          <w:highlight w:val="lightGray"/>
          <w:u w:val="none"/>
        </w:rPr>
        <w:t xml:space="preserve">income </w:t>
      </w:r>
      <w:r w:rsidRPr="00326323">
        <w:rPr>
          <w:rStyle w:val="Hyperlink"/>
          <w:color w:val="auto"/>
          <w:szCs w:val="23"/>
          <w:highlight w:val="lightGray"/>
          <w:u w:val="none"/>
        </w:rPr>
        <w:t>has the same meaning as in Part 2 of Schedule 3 of the Act</w:t>
      </w:r>
    </w:p>
    <w:p w14:paraId="6FBBC92D" w14:textId="77777777" w:rsidR="0095561D" w:rsidRDefault="0095561D" w:rsidP="00BB011D">
      <w:pPr>
        <w:rPr>
          <w:rStyle w:val="Hyperlink"/>
          <w:color w:val="auto"/>
          <w:szCs w:val="23"/>
          <w:u w:val="none"/>
        </w:rPr>
      </w:pPr>
    </w:p>
    <w:p w14:paraId="3B63774A" w14:textId="6D50F522" w:rsidR="00823489" w:rsidRPr="009071EB" w:rsidRDefault="00EB74F3" w:rsidP="00BB011D">
      <w:pPr>
        <w:rPr>
          <w:rStyle w:val="Hyperlink"/>
          <w:color w:val="auto"/>
          <w:szCs w:val="23"/>
          <w:u w:val="none"/>
        </w:rPr>
      </w:pPr>
      <w:r w:rsidRPr="00326323">
        <w:rPr>
          <w:rStyle w:val="Hyperlink"/>
          <w:color w:val="auto"/>
          <w:szCs w:val="23"/>
          <w:u w:val="none"/>
        </w:rPr>
        <w:t xml:space="preserve">In </w:t>
      </w:r>
      <w:r w:rsidR="00320DE1" w:rsidRPr="00326323">
        <w:rPr>
          <w:rStyle w:val="Hyperlink"/>
          <w:color w:val="auto"/>
          <w:szCs w:val="23"/>
          <w:u w:val="none"/>
        </w:rPr>
        <w:t>clause</w:t>
      </w:r>
      <w:r w:rsidRPr="00326323">
        <w:rPr>
          <w:rStyle w:val="Hyperlink"/>
          <w:color w:val="auto"/>
          <w:szCs w:val="23"/>
          <w:u w:val="none"/>
        </w:rPr>
        <w:t xml:space="preserve"> 4(1)</w:t>
      </w:r>
      <w:r w:rsidR="004F1DF7" w:rsidRPr="00326323">
        <w:rPr>
          <w:rStyle w:val="Hyperlink"/>
          <w:color w:val="auto"/>
          <w:szCs w:val="23"/>
          <w:u w:val="none"/>
        </w:rPr>
        <w:t>(a</w:t>
      </w:r>
      <w:r w:rsidRPr="00326323">
        <w:rPr>
          <w:rStyle w:val="Hyperlink"/>
          <w:color w:val="auto"/>
          <w:szCs w:val="23"/>
          <w:u w:val="none"/>
        </w:rPr>
        <w:t>)</w:t>
      </w:r>
      <w:r w:rsidR="008C7279" w:rsidRPr="00326323">
        <w:rPr>
          <w:rStyle w:val="Hyperlink"/>
          <w:color w:val="auto"/>
          <w:szCs w:val="23"/>
          <w:u w:val="none"/>
        </w:rPr>
        <w:t>, in</w:t>
      </w:r>
      <w:r w:rsidRPr="00326323">
        <w:rPr>
          <w:rStyle w:val="Hyperlink"/>
          <w:color w:val="auto"/>
          <w:szCs w:val="23"/>
          <w:u w:val="none"/>
        </w:rPr>
        <w:t xml:space="preserve"> the definition of </w:t>
      </w:r>
      <w:r w:rsidR="004A02DE" w:rsidRPr="00326323">
        <w:rPr>
          <w:rStyle w:val="Hyperlink"/>
          <w:b/>
          <w:color w:val="auto"/>
          <w:szCs w:val="23"/>
          <w:u w:val="none"/>
        </w:rPr>
        <w:t>net specified income</w:t>
      </w:r>
      <w:r w:rsidR="004A02DE" w:rsidRPr="00326323">
        <w:rPr>
          <w:rStyle w:val="Hyperlink"/>
          <w:color w:val="auto"/>
          <w:szCs w:val="23"/>
          <w:u w:val="none"/>
        </w:rPr>
        <w:t>, replace “income</w:t>
      </w:r>
      <w:r w:rsidR="0029381B" w:rsidRPr="00326323">
        <w:rPr>
          <w:rStyle w:val="Hyperlink"/>
          <w:color w:val="auto"/>
          <w:szCs w:val="23"/>
          <w:u w:val="none"/>
        </w:rPr>
        <w:t xml:space="preserve"> (within the meaning of Part 2 of Schedule 3 of the Act)</w:t>
      </w:r>
      <w:r w:rsidR="004A02DE" w:rsidRPr="00326323">
        <w:rPr>
          <w:rStyle w:val="Hyperlink"/>
          <w:color w:val="auto"/>
          <w:szCs w:val="23"/>
          <w:u w:val="none"/>
        </w:rPr>
        <w:t>” with “weekly income (as calculated under clause 13 and Part 3A of Schedule 3 of the Act)”</w:t>
      </w:r>
      <w:r w:rsidR="00D138B8" w:rsidRPr="00326323">
        <w:rPr>
          <w:rStyle w:val="Hyperlink"/>
          <w:color w:val="auto"/>
          <w:szCs w:val="23"/>
          <w:u w:val="none"/>
        </w:rPr>
        <w:t>.</w:t>
      </w:r>
    </w:p>
    <w:p w14:paraId="32F35A02" w14:textId="77777777" w:rsidR="0095561D" w:rsidRDefault="0095561D" w:rsidP="00BB011D">
      <w:pPr>
        <w:rPr>
          <w:rStyle w:val="Hyperlink"/>
          <w:b/>
          <w:bCs/>
          <w:color w:val="auto"/>
          <w:szCs w:val="23"/>
          <w:u w:val="none"/>
        </w:rPr>
      </w:pPr>
    </w:p>
    <w:p w14:paraId="585F06A0" w14:textId="1221BA43" w:rsidR="00623D08" w:rsidRPr="00326323" w:rsidRDefault="00623D08" w:rsidP="00BB011D">
      <w:pPr>
        <w:rPr>
          <w:rStyle w:val="Hyperlink"/>
          <w:b/>
          <w:bCs/>
          <w:color w:val="auto"/>
          <w:szCs w:val="23"/>
          <w:u w:val="none"/>
        </w:rPr>
      </w:pPr>
      <w:r w:rsidRPr="00326323">
        <w:rPr>
          <w:rStyle w:val="Hyperlink"/>
          <w:b/>
          <w:bCs/>
          <w:color w:val="auto"/>
          <w:szCs w:val="23"/>
          <w:u w:val="none"/>
        </w:rPr>
        <w:t>Clause 5</w:t>
      </w:r>
    </w:p>
    <w:p w14:paraId="38D51E1C" w14:textId="75B0D591" w:rsidR="008C3AF9" w:rsidRPr="00326323" w:rsidRDefault="00C87E4F" w:rsidP="00BB011D">
      <w:pPr>
        <w:rPr>
          <w:rStyle w:val="Hyperlink"/>
          <w:color w:val="auto"/>
          <w:szCs w:val="23"/>
          <w:u w:val="none"/>
        </w:rPr>
      </w:pPr>
      <w:r w:rsidRPr="00326323">
        <w:rPr>
          <w:rStyle w:val="Hyperlink"/>
          <w:color w:val="auto"/>
          <w:szCs w:val="23"/>
          <w:u w:val="none"/>
        </w:rPr>
        <w:t>In clause 5(1)</w:t>
      </w:r>
      <w:r w:rsidR="000615AA" w:rsidRPr="00326323">
        <w:rPr>
          <w:rStyle w:val="Hyperlink"/>
          <w:color w:val="auto"/>
          <w:szCs w:val="23"/>
          <w:u w:val="none"/>
        </w:rPr>
        <w:t xml:space="preserve">, </w:t>
      </w:r>
      <w:r w:rsidR="00D95B95" w:rsidRPr="00326323">
        <w:rPr>
          <w:rStyle w:val="Hyperlink"/>
          <w:color w:val="auto"/>
          <w:szCs w:val="23"/>
          <w:u w:val="none"/>
        </w:rPr>
        <w:t>replace</w:t>
      </w:r>
      <w:r w:rsidR="000615AA" w:rsidRPr="00326323">
        <w:rPr>
          <w:rStyle w:val="Hyperlink"/>
          <w:color w:val="auto"/>
          <w:szCs w:val="23"/>
          <w:u w:val="none"/>
        </w:rPr>
        <w:t xml:space="preserve"> “</w:t>
      </w:r>
      <w:r w:rsidR="00D95B95" w:rsidRPr="00326323">
        <w:rPr>
          <w:rStyle w:val="Hyperlink"/>
          <w:color w:val="auto"/>
          <w:szCs w:val="23"/>
          <w:u w:val="none"/>
        </w:rPr>
        <w:t xml:space="preserve">and 417, clauses 2” with “and 417, and clauses 2” </w:t>
      </w:r>
    </w:p>
    <w:p w14:paraId="3022C61A" w14:textId="77777777" w:rsidR="0095561D" w:rsidRDefault="0095561D" w:rsidP="00BB011D">
      <w:pPr>
        <w:rPr>
          <w:rStyle w:val="Hyperlink"/>
          <w:color w:val="auto"/>
          <w:szCs w:val="23"/>
          <w:u w:val="none"/>
        </w:rPr>
      </w:pPr>
    </w:p>
    <w:p w14:paraId="5A068306" w14:textId="3CD0C503" w:rsidR="00823489" w:rsidRPr="009071EB" w:rsidRDefault="00623D08" w:rsidP="00BB011D">
      <w:pPr>
        <w:rPr>
          <w:rStyle w:val="Hyperlink"/>
          <w:color w:val="auto"/>
          <w:szCs w:val="23"/>
          <w:u w:val="none"/>
        </w:rPr>
      </w:pPr>
      <w:r w:rsidRPr="00326323">
        <w:rPr>
          <w:rStyle w:val="Hyperlink"/>
          <w:color w:val="auto"/>
          <w:szCs w:val="23"/>
          <w:u w:val="none"/>
        </w:rPr>
        <w:t xml:space="preserve">In clause </w:t>
      </w:r>
      <w:r w:rsidR="00C6282A" w:rsidRPr="00326323">
        <w:rPr>
          <w:rStyle w:val="Hyperlink"/>
          <w:color w:val="auto"/>
          <w:szCs w:val="23"/>
          <w:u w:val="none"/>
        </w:rPr>
        <w:t xml:space="preserve">5(1), replace </w:t>
      </w:r>
      <w:r w:rsidR="00F55D9E" w:rsidRPr="00326323">
        <w:rPr>
          <w:rStyle w:val="Hyperlink"/>
          <w:color w:val="auto"/>
          <w:szCs w:val="23"/>
          <w:u w:val="none"/>
        </w:rPr>
        <w:t>“</w:t>
      </w:r>
      <w:r w:rsidR="00C14F6B">
        <w:rPr>
          <w:rStyle w:val="Hyperlink"/>
          <w:color w:val="auto"/>
          <w:szCs w:val="23"/>
          <w:u w:val="none"/>
        </w:rPr>
        <w:t xml:space="preserve">and </w:t>
      </w:r>
      <w:r w:rsidR="00F55D9E" w:rsidRPr="00326323">
        <w:rPr>
          <w:rStyle w:val="Hyperlink"/>
          <w:color w:val="auto"/>
          <w:szCs w:val="23"/>
          <w:u w:val="none"/>
        </w:rPr>
        <w:t xml:space="preserve">16,” with “13, </w:t>
      </w:r>
      <w:r w:rsidR="00F52597" w:rsidRPr="00326323">
        <w:rPr>
          <w:rStyle w:val="Hyperlink"/>
          <w:color w:val="auto"/>
          <w:szCs w:val="23"/>
          <w:u w:val="none"/>
        </w:rPr>
        <w:t>15A to 15I</w:t>
      </w:r>
      <w:r w:rsidR="00583F3A" w:rsidRPr="00326323">
        <w:rPr>
          <w:rStyle w:val="Hyperlink"/>
          <w:color w:val="auto"/>
          <w:szCs w:val="23"/>
          <w:u w:val="none"/>
        </w:rPr>
        <w:t>,</w:t>
      </w:r>
      <w:r w:rsidR="00D65354" w:rsidRPr="00326323">
        <w:rPr>
          <w:rStyle w:val="Hyperlink"/>
          <w:color w:val="auto"/>
          <w:szCs w:val="23"/>
          <w:u w:val="none"/>
        </w:rPr>
        <w:t xml:space="preserve"> </w:t>
      </w:r>
      <w:r w:rsidR="00F52597" w:rsidRPr="00326323">
        <w:rPr>
          <w:rStyle w:val="Hyperlink"/>
          <w:color w:val="auto"/>
          <w:szCs w:val="23"/>
          <w:u w:val="none"/>
        </w:rPr>
        <w:t xml:space="preserve">and </w:t>
      </w:r>
      <w:r w:rsidR="00F55D9E" w:rsidRPr="00326323">
        <w:rPr>
          <w:rStyle w:val="Hyperlink"/>
          <w:color w:val="auto"/>
          <w:szCs w:val="23"/>
          <w:u w:val="none"/>
        </w:rPr>
        <w:t>16”</w:t>
      </w:r>
      <w:r w:rsidR="00D138B8" w:rsidRPr="00326323">
        <w:rPr>
          <w:rStyle w:val="Hyperlink"/>
          <w:color w:val="auto"/>
          <w:szCs w:val="23"/>
          <w:u w:val="none"/>
        </w:rPr>
        <w:t>.</w:t>
      </w:r>
    </w:p>
    <w:p w14:paraId="1E27F983" w14:textId="77777777" w:rsidR="0095561D" w:rsidRDefault="0095561D" w:rsidP="00BB011D">
      <w:pPr>
        <w:rPr>
          <w:rStyle w:val="Hyperlink"/>
          <w:b/>
          <w:bCs/>
          <w:color w:val="auto"/>
          <w:szCs w:val="23"/>
          <w:u w:val="none"/>
        </w:rPr>
      </w:pPr>
    </w:p>
    <w:p w14:paraId="506E238D" w14:textId="4116AE42" w:rsidR="009326BE" w:rsidRPr="00326323" w:rsidRDefault="009326BE" w:rsidP="00BB011D">
      <w:pPr>
        <w:rPr>
          <w:rStyle w:val="Hyperlink"/>
          <w:b/>
          <w:bCs/>
          <w:color w:val="auto"/>
          <w:szCs w:val="23"/>
          <w:u w:val="none"/>
        </w:rPr>
      </w:pPr>
      <w:r w:rsidRPr="00326323">
        <w:rPr>
          <w:rStyle w:val="Hyperlink"/>
          <w:b/>
          <w:bCs/>
          <w:color w:val="auto"/>
          <w:szCs w:val="23"/>
          <w:u w:val="none"/>
        </w:rPr>
        <w:t>Clause 8</w:t>
      </w:r>
    </w:p>
    <w:p w14:paraId="57A66FAB" w14:textId="547F6812" w:rsidR="009326BE" w:rsidRPr="00326323" w:rsidRDefault="009326BE" w:rsidP="00BB011D">
      <w:pPr>
        <w:rPr>
          <w:rStyle w:val="Hyperlink"/>
          <w:color w:val="auto"/>
          <w:szCs w:val="23"/>
          <w:u w:val="none"/>
        </w:rPr>
      </w:pPr>
      <w:r w:rsidRPr="00326323">
        <w:rPr>
          <w:rStyle w:val="Hyperlink"/>
          <w:color w:val="auto"/>
          <w:szCs w:val="23"/>
          <w:u w:val="none"/>
        </w:rPr>
        <w:t xml:space="preserve">In clause 8, </w:t>
      </w:r>
      <w:r w:rsidR="00D35775" w:rsidRPr="00326323">
        <w:rPr>
          <w:rStyle w:val="Hyperlink"/>
          <w:color w:val="auto"/>
          <w:szCs w:val="23"/>
          <w:u w:val="none"/>
        </w:rPr>
        <w:t xml:space="preserve">after </w:t>
      </w:r>
      <w:r w:rsidR="00E05431" w:rsidRPr="00326323">
        <w:rPr>
          <w:rStyle w:val="Hyperlink"/>
          <w:color w:val="auto"/>
          <w:szCs w:val="23"/>
          <w:u w:val="none"/>
        </w:rPr>
        <w:t>subclause (</w:t>
      </w:r>
      <w:r w:rsidR="00D35775" w:rsidRPr="00326323">
        <w:rPr>
          <w:rStyle w:val="Hyperlink"/>
          <w:color w:val="auto"/>
          <w:szCs w:val="23"/>
          <w:u w:val="none"/>
        </w:rPr>
        <w:t>4) insert</w:t>
      </w:r>
      <w:r w:rsidRPr="00326323">
        <w:rPr>
          <w:rStyle w:val="Hyperlink"/>
          <w:color w:val="auto"/>
          <w:szCs w:val="23"/>
          <w:u w:val="none"/>
        </w:rPr>
        <w:t>:</w:t>
      </w:r>
    </w:p>
    <w:p w14:paraId="530DFC2F" w14:textId="2DEC2ED7" w:rsidR="009326BE" w:rsidRPr="00326323" w:rsidRDefault="009326BE" w:rsidP="00993D7A">
      <w:pPr>
        <w:ind w:left="567" w:hanging="567"/>
        <w:rPr>
          <w:rStyle w:val="Hyperlink"/>
          <w:color w:val="auto"/>
          <w:szCs w:val="23"/>
          <w:u w:val="none"/>
        </w:rPr>
      </w:pPr>
      <w:r w:rsidRPr="00FE5E27">
        <w:rPr>
          <w:rStyle w:val="Hyperlink"/>
          <w:color w:val="auto"/>
          <w:szCs w:val="23"/>
          <w:highlight w:val="lightGray"/>
          <w:u w:val="none"/>
        </w:rPr>
        <w:t>(5)</w:t>
      </w:r>
      <w:r w:rsidRPr="00FE5E27">
        <w:rPr>
          <w:rStyle w:val="Hyperlink"/>
          <w:color w:val="auto"/>
          <w:szCs w:val="23"/>
          <w:highlight w:val="lightGray"/>
          <w:u w:val="none"/>
        </w:rPr>
        <w:tab/>
      </w:r>
      <w:r w:rsidR="005C3697" w:rsidRPr="00326323">
        <w:rPr>
          <w:rStyle w:val="Hyperlink"/>
          <w:color w:val="auto"/>
          <w:szCs w:val="23"/>
          <w:highlight w:val="lightGray"/>
          <w:u w:val="none"/>
        </w:rPr>
        <w:t>In this clause, if the applicant’s income is calculated on a weekly basis, it includes weekly income calculated under clause 13 and Part 3A of Schedule 3 of the Act.</w:t>
      </w:r>
    </w:p>
    <w:p w14:paraId="49913A21" w14:textId="77777777" w:rsidR="00BB011D" w:rsidRPr="00326323" w:rsidRDefault="00BB011D" w:rsidP="00BB011D">
      <w:pPr>
        <w:rPr>
          <w:rStyle w:val="Hyperlink"/>
          <w:color w:val="auto"/>
          <w:szCs w:val="23"/>
          <w:u w:val="none"/>
        </w:rPr>
      </w:pPr>
    </w:p>
    <w:p w14:paraId="361518D5" w14:textId="5B38EA9A" w:rsidR="00823489" w:rsidRPr="009071EB" w:rsidRDefault="00C456B8" w:rsidP="00BB011D">
      <w:pPr>
        <w:rPr>
          <w:rStyle w:val="Hyperlink"/>
          <w:color w:val="auto"/>
          <w:szCs w:val="23"/>
          <w:u w:val="none"/>
        </w:rPr>
      </w:pPr>
      <w:hyperlink r:id="rId9" w:history="1">
        <w:r w:rsidR="00BB011D" w:rsidRPr="00326323">
          <w:rPr>
            <w:rStyle w:val="Hyperlink"/>
            <w:b/>
            <w:bCs/>
            <w:color w:val="auto"/>
            <w:szCs w:val="23"/>
            <w:u w:val="none"/>
          </w:rPr>
          <w:t>Flexible Funding Programme</w:t>
        </w:r>
      </w:hyperlink>
      <w:r w:rsidR="00BB011D" w:rsidRPr="00326323">
        <w:rPr>
          <w:szCs w:val="23"/>
        </w:rPr>
        <w:t> </w:t>
      </w:r>
      <w:r w:rsidR="00BB011D" w:rsidRPr="00326323">
        <w:rPr>
          <w:rStyle w:val="Hyperlink"/>
          <w:color w:val="auto"/>
          <w:szCs w:val="23"/>
          <w:u w:val="none"/>
        </w:rPr>
        <w:t>(as established and approved on 3 August 2020)</w:t>
      </w:r>
      <w:r w:rsidR="00BB011D" w:rsidRPr="00326323">
        <w:rPr>
          <w:rStyle w:val="FootnoteReference"/>
          <w:szCs w:val="23"/>
        </w:rPr>
        <w:footnoteReference w:id="6"/>
      </w:r>
    </w:p>
    <w:p w14:paraId="3D0AB8AA" w14:textId="77777777" w:rsidR="0095561D" w:rsidRDefault="0095561D" w:rsidP="00BB011D">
      <w:pPr>
        <w:rPr>
          <w:rStyle w:val="Hyperlink"/>
          <w:b/>
          <w:bCs/>
          <w:color w:val="auto"/>
          <w:szCs w:val="23"/>
          <w:u w:val="none"/>
        </w:rPr>
      </w:pPr>
    </w:p>
    <w:p w14:paraId="4B54EF19" w14:textId="7E9BE0C4" w:rsidR="00241CBD" w:rsidRPr="00326323" w:rsidRDefault="00241CBD" w:rsidP="00BB011D">
      <w:pPr>
        <w:rPr>
          <w:rStyle w:val="Hyperlink"/>
          <w:b/>
          <w:bCs/>
          <w:color w:val="auto"/>
          <w:szCs w:val="23"/>
          <w:u w:val="none"/>
        </w:rPr>
      </w:pPr>
      <w:r w:rsidRPr="00326323">
        <w:rPr>
          <w:rStyle w:val="Hyperlink"/>
          <w:b/>
          <w:bCs/>
          <w:color w:val="auto"/>
          <w:szCs w:val="23"/>
          <w:u w:val="none"/>
        </w:rPr>
        <w:t>Clause 6</w:t>
      </w:r>
    </w:p>
    <w:p w14:paraId="0EEA7586" w14:textId="2FEEE609" w:rsidR="00823489" w:rsidRPr="003B5626" w:rsidRDefault="00241CBD" w:rsidP="00BB011D">
      <w:pPr>
        <w:rPr>
          <w:rStyle w:val="Hyperlink"/>
          <w:color w:val="auto"/>
          <w:szCs w:val="23"/>
          <w:u w:val="none"/>
        </w:rPr>
      </w:pPr>
      <w:r w:rsidRPr="00326323">
        <w:rPr>
          <w:rStyle w:val="Hyperlink"/>
          <w:color w:val="auto"/>
          <w:szCs w:val="23"/>
          <w:u w:val="none"/>
        </w:rPr>
        <w:t xml:space="preserve">In clause 6(1), </w:t>
      </w:r>
      <w:r w:rsidR="009926E8" w:rsidRPr="00326323">
        <w:rPr>
          <w:rStyle w:val="Hyperlink"/>
          <w:color w:val="auto"/>
          <w:szCs w:val="23"/>
          <w:u w:val="none"/>
        </w:rPr>
        <w:t xml:space="preserve">replace </w:t>
      </w:r>
      <w:r w:rsidR="00CE11CF" w:rsidRPr="00326323">
        <w:rPr>
          <w:rStyle w:val="Hyperlink"/>
          <w:color w:val="auto"/>
          <w:szCs w:val="23"/>
          <w:u w:val="none"/>
        </w:rPr>
        <w:t>“</w:t>
      </w:r>
      <w:r w:rsidR="000407CE">
        <w:rPr>
          <w:rStyle w:val="Hyperlink"/>
          <w:color w:val="auto"/>
          <w:szCs w:val="23"/>
          <w:u w:val="none"/>
        </w:rPr>
        <w:t xml:space="preserve">14, </w:t>
      </w:r>
      <w:r w:rsidR="00CE11CF" w:rsidRPr="00326323">
        <w:rPr>
          <w:rStyle w:val="Hyperlink"/>
          <w:color w:val="auto"/>
          <w:szCs w:val="23"/>
          <w:u w:val="none"/>
        </w:rPr>
        <w:t xml:space="preserve">16” </w:t>
      </w:r>
      <w:r w:rsidR="009926E8" w:rsidRPr="00326323">
        <w:rPr>
          <w:rStyle w:val="Hyperlink"/>
          <w:color w:val="auto"/>
          <w:szCs w:val="23"/>
          <w:u w:val="none"/>
        </w:rPr>
        <w:t>with</w:t>
      </w:r>
      <w:r w:rsidR="00C50AA4" w:rsidRPr="00326323">
        <w:rPr>
          <w:rStyle w:val="Hyperlink"/>
          <w:color w:val="auto"/>
          <w:szCs w:val="23"/>
          <w:u w:val="none"/>
        </w:rPr>
        <w:t xml:space="preserve"> “</w:t>
      </w:r>
      <w:r w:rsidR="000407CE">
        <w:rPr>
          <w:rStyle w:val="Hyperlink"/>
          <w:color w:val="auto"/>
          <w:szCs w:val="23"/>
          <w:u w:val="none"/>
        </w:rPr>
        <w:t xml:space="preserve">14, </w:t>
      </w:r>
      <w:r w:rsidR="009926E8" w:rsidRPr="00326323">
        <w:rPr>
          <w:rStyle w:val="Hyperlink"/>
          <w:color w:val="auto"/>
          <w:szCs w:val="23"/>
          <w:u w:val="none"/>
        </w:rPr>
        <w:t>15A to 15I, and 16</w:t>
      </w:r>
      <w:r w:rsidR="00C50AA4" w:rsidRPr="00326323">
        <w:rPr>
          <w:rStyle w:val="Hyperlink"/>
          <w:color w:val="auto"/>
          <w:szCs w:val="23"/>
          <w:u w:val="none"/>
        </w:rPr>
        <w:t>”</w:t>
      </w:r>
      <w:r w:rsidR="00D138B8" w:rsidRPr="00326323">
        <w:rPr>
          <w:rStyle w:val="Hyperlink"/>
          <w:color w:val="auto"/>
          <w:szCs w:val="23"/>
          <w:u w:val="none"/>
        </w:rPr>
        <w:t>.</w:t>
      </w:r>
    </w:p>
    <w:p w14:paraId="446E433E" w14:textId="77777777" w:rsidR="0095561D" w:rsidRDefault="0095561D" w:rsidP="00BB011D">
      <w:pPr>
        <w:rPr>
          <w:rStyle w:val="Hyperlink"/>
          <w:b/>
          <w:bCs/>
          <w:color w:val="auto"/>
          <w:szCs w:val="23"/>
          <w:u w:val="none"/>
        </w:rPr>
      </w:pPr>
    </w:p>
    <w:p w14:paraId="14AED697" w14:textId="5F5B162A" w:rsidR="0087699B" w:rsidRPr="00326323" w:rsidRDefault="0087699B" w:rsidP="00BB011D">
      <w:pPr>
        <w:rPr>
          <w:rStyle w:val="Hyperlink"/>
          <w:b/>
          <w:bCs/>
          <w:color w:val="auto"/>
          <w:szCs w:val="23"/>
          <w:u w:val="none"/>
        </w:rPr>
      </w:pPr>
      <w:r w:rsidRPr="00326323">
        <w:rPr>
          <w:rStyle w:val="Hyperlink"/>
          <w:b/>
          <w:bCs/>
          <w:color w:val="auto"/>
          <w:szCs w:val="23"/>
          <w:u w:val="none"/>
        </w:rPr>
        <w:t>Clause 9</w:t>
      </w:r>
    </w:p>
    <w:p w14:paraId="02493557" w14:textId="2469B0CD" w:rsidR="0087699B" w:rsidRPr="00326323" w:rsidRDefault="0087699B" w:rsidP="00BB011D">
      <w:pPr>
        <w:rPr>
          <w:rStyle w:val="Hyperlink"/>
          <w:color w:val="auto"/>
          <w:szCs w:val="23"/>
          <w:u w:val="none"/>
        </w:rPr>
      </w:pPr>
      <w:r w:rsidRPr="00326323">
        <w:rPr>
          <w:rStyle w:val="Hyperlink"/>
          <w:color w:val="auto"/>
          <w:szCs w:val="23"/>
          <w:u w:val="none"/>
        </w:rPr>
        <w:t xml:space="preserve">In clause 9(1)(f), </w:t>
      </w:r>
      <w:r w:rsidR="00AE0351" w:rsidRPr="00326323">
        <w:rPr>
          <w:rStyle w:val="Hyperlink"/>
          <w:color w:val="auto"/>
          <w:szCs w:val="23"/>
          <w:u w:val="none"/>
        </w:rPr>
        <w:t>before</w:t>
      </w:r>
      <w:r w:rsidR="00872091" w:rsidRPr="00326323">
        <w:rPr>
          <w:rStyle w:val="Hyperlink"/>
          <w:color w:val="auto"/>
          <w:szCs w:val="23"/>
          <w:u w:val="none"/>
        </w:rPr>
        <w:t xml:space="preserve"> “</w:t>
      </w:r>
      <w:r w:rsidR="00AE0351" w:rsidRPr="00326323">
        <w:rPr>
          <w:rStyle w:val="Hyperlink"/>
          <w:color w:val="auto"/>
          <w:szCs w:val="23"/>
          <w:u w:val="none"/>
        </w:rPr>
        <w:t>income</w:t>
      </w:r>
      <w:r w:rsidR="00872091" w:rsidRPr="00326323">
        <w:rPr>
          <w:rStyle w:val="Hyperlink"/>
          <w:color w:val="auto"/>
          <w:szCs w:val="23"/>
          <w:u w:val="none"/>
        </w:rPr>
        <w:t>” insert</w:t>
      </w:r>
      <w:r w:rsidR="00702E4F" w:rsidRPr="00326323">
        <w:rPr>
          <w:rStyle w:val="Hyperlink"/>
          <w:color w:val="auto"/>
          <w:szCs w:val="23"/>
          <w:u w:val="none"/>
        </w:rPr>
        <w:t xml:space="preserve"> </w:t>
      </w:r>
      <w:r w:rsidRPr="00326323">
        <w:rPr>
          <w:rStyle w:val="Hyperlink"/>
          <w:color w:val="auto"/>
          <w:szCs w:val="23"/>
          <w:u w:val="none"/>
        </w:rPr>
        <w:t>“</w:t>
      </w:r>
      <w:proofErr w:type="gramStart"/>
      <w:r w:rsidRPr="00326323">
        <w:rPr>
          <w:rStyle w:val="Hyperlink"/>
          <w:color w:val="auto"/>
          <w:szCs w:val="23"/>
          <w:u w:val="none"/>
        </w:rPr>
        <w:t>weekly</w:t>
      </w:r>
      <w:r w:rsidR="00153103" w:rsidRPr="00326323">
        <w:rPr>
          <w:rStyle w:val="Hyperlink"/>
          <w:color w:val="auto"/>
          <w:szCs w:val="23"/>
          <w:u w:val="none"/>
        </w:rPr>
        <w:t xml:space="preserve"> </w:t>
      </w:r>
      <w:r w:rsidRPr="00326323">
        <w:rPr>
          <w:rStyle w:val="Hyperlink"/>
          <w:color w:val="auto"/>
          <w:szCs w:val="23"/>
          <w:u w:val="none"/>
        </w:rPr>
        <w:t>”</w:t>
      </w:r>
      <w:proofErr w:type="gramEnd"/>
      <w:r w:rsidR="00D138B8" w:rsidRPr="00326323">
        <w:rPr>
          <w:rStyle w:val="Hyperlink"/>
          <w:color w:val="auto"/>
          <w:szCs w:val="23"/>
          <w:u w:val="none"/>
        </w:rPr>
        <w:t>.</w:t>
      </w:r>
    </w:p>
    <w:p w14:paraId="58DE0399" w14:textId="77777777" w:rsidR="0095561D" w:rsidRDefault="0095561D" w:rsidP="00BB011D">
      <w:pPr>
        <w:rPr>
          <w:rStyle w:val="Hyperlink"/>
          <w:color w:val="auto"/>
          <w:szCs w:val="23"/>
          <w:u w:val="none"/>
        </w:rPr>
      </w:pPr>
    </w:p>
    <w:p w14:paraId="1E3CB496" w14:textId="55167046" w:rsidR="009A7FFE" w:rsidRPr="00326323" w:rsidRDefault="009A7FFE" w:rsidP="00BB011D">
      <w:pPr>
        <w:rPr>
          <w:rStyle w:val="Hyperlink"/>
          <w:color w:val="auto"/>
          <w:szCs w:val="23"/>
          <w:u w:val="none"/>
        </w:rPr>
      </w:pPr>
      <w:r w:rsidRPr="00326323">
        <w:rPr>
          <w:rStyle w:val="Hyperlink"/>
          <w:color w:val="auto"/>
          <w:szCs w:val="23"/>
          <w:u w:val="none"/>
        </w:rPr>
        <w:t>In clause 9(1)(f), replace “is less than” with “does not exceed”</w:t>
      </w:r>
      <w:r w:rsidR="00D138B8" w:rsidRPr="00326323">
        <w:rPr>
          <w:rStyle w:val="Hyperlink"/>
          <w:color w:val="auto"/>
          <w:szCs w:val="23"/>
          <w:u w:val="none"/>
        </w:rPr>
        <w:t>.</w:t>
      </w:r>
    </w:p>
    <w:p w14:paraId="3186EE69" w14:textId="77777777" w:rsidR="0095561D" w:rsidRDefault="0095561D" w:rsidP="00BB011D">
      <w:pPr>
        <w:rPr>
          <w:rStyle w:val="Hyperlink"/>
          <w:color w:val="auto"/>
          <w:szCs w:val="23"/>
          <w:u w:val="none"/>
        </w:rPr>
      </w:pPr>
    </w:p>
    <w:p w14:paraId="1526942B" w14:textId="583CDA13" w:rsidR="009A7FFE" w:rsidRPr="00326323" w:rsidRDefault="009A7FFE" w:rsidP="00BB011D">
      <w:pPr>
        <w:rPr>
          <w:rStyle w:val="Hyperlink"/>
          <w:color w:val="auto"/>
          <w:szCs w:val="23"/>
          <w:u w:val="none"/>
        </w:rPr>
      </w:pPr>
      <w:r w:rsidRPr="00326323">
        <w:rPr>
          <w:rStyle w:val="Hyperlink"/>
          <w:color w:val="auto"/>
          <w:szCs w:val="23"/>
          <w:u w:val="none"/>
        </w:rPr>
        <w:t>In clause 9(1)(g), replace “is less than” with “does not exceed”</w:t>
      </w:r>
      <w:r w:rsidR="00D138B8" w:rsidRPr="00326323">
        <w:rPr>
          <w:rStyle w:val="Hyperlink"/>
          <w:color w:val="auto"/>
          <w:szCs w:val="23"/>
          <w:u w:val="none"/>
        </w:rPr>
        <w:t>.</w:t>
      </w:r>
    </w:p>
    <w:p w14:paraId="40DBC7F3" w14:textId="77777777" w:rsidR="0095561D" w:rsidRDefault="0095561D" w:rsidP="00BB011D">
      <w:pPr>
        <w:rPr>
          <w:rStyle w:val="Hyperlink"/>
          <w:color w:val="auto"/>
          <w:szCs w:val="23"/>
          <w:u w:val="none"/>
        </w:rPr>
      </w:pPr>
    </w:p>
    <w:p w14:paraId="33F35FBF" w14:textId="2074EE04" w:rsidR="003B4BA4" w:rsidRPr="00326323" w:rsidRDefault="003B4BA4" w:rsidP="00BB011D">
      <w:pPr>
        <w:rPr>
          <w:rStyle w:val="Hyperlink"/>
          <w:color w:val="auto"/>
          <w:szCs w:val="23"/>
          <w:u w:val="none"/>
        </w:rPr>
      </w:pPr>
      <w:r w:rsidRPr="00326323">
        <w:rPr>
          <w:rStyle w:val="Hyperlink"/>
          <w:color w:val="auto"/>
          <w:szCs w:val="23"/>
          <w:u w:val="none"/>
        </w:rPr>
        <w:t xml:space="preserve">In clause 9, </w:t>
      </w:r>
      <w:r w:rsidR="00D51477" w:rsidRPr="00326323">
        <w:rPr>
          <w:rStyle w:val="Hyperlink"/>
          <w:color w:val="auto"/>
          <w:szCs w:val="23"/>
          <w:u w:val="none"/>
        </w:rPr>
        <w:t xml:space="preserve">after subclause (2) </w:t>
      </w:r>
      <w:r w:rsidR="004F6832" w:rsidRPr="00326323">
        <w:rPr>
          <w:rStyle w:val="Hyperlink"/>
          <w:color w:val="auto"/>
          <w:szCs w:val="23"/>
          <w:u w:val="none"/>
        </w:rPr>
        <w:t>insert</w:t>
      </w:r>
      <w:r w:rsidR="00C05649" w:rsidRPr="00326323">
        <w:rPr>
          <w:rStyle w:val="Hyperlink"/>
          <w:color w:val="auto"/>
          <w:szCs w:val="23"/>
          <w:u w:val="none"/>
        </w:rPr>
        <w:t>:</w:t>
      </w:r>
    </w:p>
    <w:p w14:paraId="7E4067A8" w14:textId="0F20A9B2" w:rsidR="003B4BA4" w:rsidRPr="00326323" w:rsidRDefault="003B4BA4" w:rsidP="00993D7A">
      <w:pPr>
        <w:ind w:left="567" w:hanging="567"/>
        <w:rPr>
          <w:rStyle w:val="Hyperlink"/>
          <w:color w:val="auto"/>
          <w:szCs w:val="23"/>
          <w:u w:val="none"/>
        </w:rPr>
      </w:pPr>
      <w:r w:rsidRPr="00326323">
        <w:rPr>
          <w:rStyle w:val="Hyperlink"/>
          <w:color w:val="auto"/>
          <w:szCs w:val="23"/>
          <w:highlight w:val="lightGray"/>
          <w:u w:val="none"/>
        </w:rPr>
        <w:t>(3)</w:t>
      </w:r>
      <w:r w:rsidRPr="00326323">
        <w:rPr>
          <w:rStyle w:val="Hyperlink"/>
          <w:color w:val="auto"/>
          <w:szCs w:val="23"/>
          <w:highlight w:val="lightGray"/>
          <w:u w:val="none"/>
        </w:rPr>
        <w:tab/>
      </w:r>
      <w:r w:rsidR="00C05649" w:rsidRPr="00326323">
        <w:rPr>
          <w:rStyle w:val="Hyperlink"/>
          <w:color w:val="auto"/>
          <w:szCs w:val="23"/>
          <w:highlight w:val="lightGray"/>
          <w:u w:val="none"/>
        </w:rPr>
        <w:t xml:space="preserve">For the purposes </w:t>
      </w:r>
      <w:r w:rsidR="00E9003A" w:rsidRPr="00326323">
        <w:rPr>
          <w:rStyle w:val="Hyperlink"/>
          <w:color w:val="auto"/>
          <w:szCs w:val="23"/>
          <w:highlight w:val="lightGray"/>
          <w:u w:val="none"/>
        </w:rPr>
        <w:t xml:space="preserve">of </w:t>
      </w:r>
      <w:r w:rsidR="00C05649" w:rsidRPr="00326323">
        <w:rPr>
          <w:rStyle w:val="Hyperlink"/>
          <w:color w:val="auto"/>
          <w:szCs w:val="23"/>
          <w:highlight w:val="lightGray"/>
          <w:u w:val="none"/>
        </w:rPr>
        <w:t>subclause</w:t>
      </w:r>
      <w:r w:rsidR="00213535" w:rsidRPr="00326323">
        <w:rPr>
          <w:rStyle w:val="Hyperlink"/>
          <w:color w:val="auto"/>
          <w:szCs w:val="23"/>
          <w:highlight w:val="lightGray"/>
          <w:u w:val="none"/>
        </w:rPr>
        <w:t xml:space="preserve"> </w:t>
      </w:r>
      <w:r w:rsidR="00C05649" w:rsidRPr="00326323">
        <w:rPr>
          <w:rStyle w:val="Hyperlink"/>
          <w:color w:val="auto"/>
          <w:szCs w:val="23"/>
          <w:highlight w:val="lightGray"/>
          <w:u w:val="none"/>
        </w:rPr>
        <w:t>(1)(f), the applicant’s weekly income includes weekly income calculated under clause 13 and Part 3A of Schedule 3 of the Act.</w:t>
      </w:r>
    </w:p>
    <w:p w14:paraId="05C0716C" w14:textId="77777777" w:rsidR="003B4BA4" w:rsidRPr="00326323" w:rsidRDefault="003B4BA4" w:rsidP="00BB011D">
      <w:pPr>
        <w:rPr>
          <w:rStyle w:val="Hyperlink"/>
          <w:color w:val="auto"/>
          <w:szCs w:val="23"/>
          <w:u w:val="none"/>
        </w:rPr>
      </w:pPr>
    </w:p>
    <w:p w14:paraId="6B4AEA69" w14:textId="6B648FA0" w:rsidR="00823489" w:rsidRPr="003B5626" w:rsidRDefault="00BB011D" w:rsidP="00BB011D">
      <w:pPr>
        <w:rPr>
          <w:rStyle w:val="Hyperlink"/>
          <w:color w:val="auto"/>
          <w:szCs w:val="23"/>
          <w:u w:val="none"/>
        </w:rPr>
      </w:pPr>
      <w:r w:rsidRPr="00B51B45">
        <w:rPr>
          <w:b/>
          <w:bCs/>
          <w:szCs w:val="23"/>
        </w:rPr>
        <w:t>Flexi-wage Employment Assistance Programme</w:t>
      </w:r>
      <w:r w:rsidRPr="00326323">
        <w:rPr>
          <w:rStyle w:val="Hyperlink"/>
          <w:b/>
          <w:bCs/>
          <w:color w:val="auto"/>
          <w:szCs w:val="23"/>
          <w:u w:val="none"/>
        </w:rPr>
        <w:t xml:space="preserve"> </w:t>
      </w:r>
      <w:r w:rsidRPr="00326323">
        <w:rPr>
          <w:rStyle w:val="Hyperlink"/>
          <w:color w:val="auto"/>
          <w:szCs w:val="23"/>
          <w:u w:val="none"/>
        </w:rPr>
        <w:t>(as established and approved on 9 February 2021)</w:t>
      </w:r>
      <w:r w:rsidRPr="00326323">
        <w:rPr>
          <w:rStyle w:val="FootnoteReference"/>
          <w:szCs w:val="23"/>
        </w:rPr>
        <w:footnoteReference w:id="7"/>
      </w:r>
    </w:p>
    <w:p w14:paraId="734A066A" w14:textId="77777777" w:rsidR="0095561D" w:rsidRDefault="0095561D" w:rsidP="00BB011D">
      <w:pPr>
        <w:rPr>
          <w:rStyle w:val="Hyperlink"/>
          <w:b/>
          <w:bCs/>
          <w:color w:val="auto"/>
          <w:szCs w:val="23"/>
          <w:u w:val="none"/>
        </w:rPr>
      </w:pPr>
    </w:p>
    <w:p w14:paraId="5980A9BA" w14:textId="4A928D78" w:rsidR="002D42D3" w:rsidRPr="00326323" w:rsidRDefault="002D42D3" w:rsidP="00BB011D">
      <w:pPr>
        <w:rPr>
          <w:rStyle w:val="Hyperlink"/>
          <w:b/>
          <w:bCs/>
          <w:color w:val="auto"/>
          <w:szCs w:val="23"/>
          <w:u w:val="none"/>
        </w:rPr>
      </w:pPr>
      <w:r w:rsidRPr="00326323">
        <w:rPr>
          <w:rStyle w:val="Hyperlink"/>
          <w:b/>
          <w:bCs/>
          <w:color w:val="auto"/>
          <w:szCs w:val="23"/>
          <w:u w:val="none"/>
        </w:rPr>
        <w:t>Clause 5</w:t>
      </w:r>
    </w:p>
    <w:p w14:paraId="600492CC" w14:textId="77777777" w:rsidR="0095561D" w:rsidRDefault="0095561D" w:rsidP="00BB011D">
      <w:pPr>
        <w:rPr>
          <w:rStyle w:val="Hyperlink"/>
          <w:color w:val="auto"/>
          <w:szCs w:val="23"/>
          <w:u w:val="none"/>
        </w:rPr>
      </w:pPr>
    </w:p>
    <w:p w14:paraId="58C18834" w14:textId="79E4F7D5" w:rsidR="00823489" w:rsidRPr="003B5626" w:rsidRDefault="002D42D3" w:rsidP="00BB011D">
      <w:pPr>
        <w:rPr>
          <w:rStyle w:val="Hyperlink"/>
          <w:color w:val="auto"/>
          <w:szCs w:val="23"/>
          <w:u w:val="none"/>
        </w:rPr>
      </w:pPr>
      <w:r w:rsidRPr="00326323">
        <w:rPr>
          <w:rStyle w:val="Hyperlink"/>
          <w:color w:val="auto"/>
          <w:szCs w:val="23"/>
          <w:u w:val="none"/>
        </w:rPr>
        <w:t xml:space="preserve">In clause 5(1), </w:t>
      </w:r>
      <w:r w:rsidR="0062073B" w:rsidRPr="00326323">
        <w:rPr>
          <w:rStyle w:val="Hyperlink"/>
          <w:color w:val="auto"/>
          <w:szCs w:val="23"/>
          <w:u w:val="none"/>
        </w:rPr>
        <w:t xml:space="preserve">after </w:t>
      </w:r>
      <w:r w:rsidRPr="00326323">
        <w:rPr>
          <w:rStyle w:val="Hyperlink"/>
          <w:color w:val="auto"/>
          <w:szCs w:val="23"/>
          <w:u w:val="none"/>
        </w:rPr>
        <w:t>“</w:t>
      </w:r>
      <w:r w:rsidR="00A36377" w:rsidRPr="00326323">
        <w:rPr>
          <w:rStyle w:val="Hyperlink"/>
          <w:color w:val="auto"/>
          <w:szCs w:val="23"/>
          <w:u w:val="none"/>
        </w:rPr>
        <w:t xml:space="preserve">340 </w:t>
      </w:r>
      <w:r w:rsidR="00AA0362" w:rsidRPr="00326323">
        <w:rPr>
          <w:rStyle w:val="Hyperlink"/>
          <w:color w:val="auto"/>
          <w:szCs w:val="23"/>
          <w:u w:val="none"/>
        </w:rPr>
        <w:t xml:space="preserve">and </w:t>
      </w:r>
      <w:r w:rsidRPr="00326323">
        <w:rPr>
          <w:rStyle w:val="Hyperlink"/>
          <w:color w:val="auto"/>
          <w:szCs w:val="23"/>
          <w:u w:val="none"/>
        </w:rPr>
        <w:t xml:space="preserve">417” </w:t>
      </w:r>
      <w:r w:rsidR="0062073B" w:rsidRPr="00326323">
        <w:rPr>
          <w:rStyle w:val="Hyperlink"/>
          <w:color w:val="auto"/>
          <w:szCs w:val="23"/>
          <w:u w:val="none"/>
        </w:rPr>
        <w:t>insert</w:t>
      </w:r>
      <w:r w:rsidR="00035250" w:rsidRPr="00326323">
        <w:rPr>
          <w:rStyle w:val="Hyperlink"/>
          <w:color w:val="auto"/>
          <w:szCs w:val="23"/>
          <w:u w:val="none"/>
        </w:rPr>
        <w:t xml:space="preserve"> </w:t>
      </w:r>
      <w:r w:rsidRPr="00326323">
        <w:rPr>
          <w:rStyle w:val="Hyperlink"/>
          <w:color w:val="auto"/>
          <w:szCs w:val="23"/>
          <w:u w:val="none"/>
        </w:rPr>
        <w:t xml:space="preserve">“, </w:t>
      </w:r>
      <w:r w:rsidR="00EF61C4" w:rsidRPr="00326323">
        <w:rPr>
          <w:rStyle w:val="Hyperlink"/>
          <w:color w:val="auto"/>
          <w:szCs w:val="23"/>
          <w:u w:val="none"/>
        </w:rPr>
        <w:t xml:space="preserve">and </w:t>
      </w:r>
      <w:r w:rsidRPr="00326323">
        <w:rPr>
          <w:rStyle w:val="Hyperlink"/>
          <w:color w:val="auto"/>
          <w:szCs w:val="23"/>
          <w:u w:val="none"/>
        </w:rPr>
        <w:t>clause 13 and Part 3A of Schedule 3”.</w:t>
      </w:r>
    </w:p>
    <w:p w14:paraId="2208059A" w14:textId="77777777" w:rsidR="0095561D" w:rsidRDefault="0095561D" w:rsidP="00BB011D">
      <w:pPr>
        <w:rPr>
          <w:rStyle w:val="Hyperlink"/>
          <w:b/>
          <w:bCs/>
          <w:color w:val="auto"/>
          <w:szCs w:val="23"/>
          <w:u w:val="none"/>
        </w:rPr>
      </w:pPr>
    </w:p>
    <w:p w14:paraId="428391DD" w14:textId="2A809605" w:rsidR="00317E67" w:rsidRPr="00326323" w:rsidRDefault="00317E67" w:rsidP="00BB011D">
      <w:pPr>
        <w:rPr>
          <w:rStyle w:val="Hyperlink"/>
          <w:b/>
          <w:bCs/>
          <w:color w:val="auto"/>
          <w:szCs w:val="23"/>
          <w:u w:val="none"/>
        </w:rPr>
      </w:pPr>
      <w:r w:rsidRPr="00326323">
        <w:rPr>
          <w:rStyle w:val="Hyperlink"/>
          <w:b/>
          <w:bCs/>
          <w:color w:val="auto"/>
          <w:szCs w:val="23"/>
          <w:u w:val="none"/>
        </w:rPr>
        <w:t>Clause 6</w:t>
      </w:r>
    </w:p>
    <w:p w14:paraId="25B47822" w14:textId="77777777" w:rsidR="0095561D" w:rsidRDefault="0095561D" w:rsidP="00BB011D">
      <w:pPr>
        <w:rPr>
          <w:rStyle w:val="Hyperlink"/>
          <w:color w:val="auto"/>
          <w:szCs w:val="23"/>
          <w:u w:val="none"/>
        </w:rPr>
      </w:pPr>
    </w:p>
    <w:p w14:paraId="11A33417" w14:textId="28CB98DF" w:rsidR="00317E67" w:rsidRPr="00326323" w:rsidRDefault="00317E67" w:rsidP="00BB011D">
      <w:pPr>
        <w:rPr>
          <w:rStyle w:val="Hyperlink"/>
          <w:color w:val="auto"/>
          <w:szCs w:val="23"/>
          <w:u w:val="none"/>
        </w:rPr>
      </w:pPr>
      <w:r w:rsidRPr="00326323">
        <w:rPr>
          <w:rStyle w:val="Hyperlink"/>
          <w:color w:val="auto"/>
          <w:szCs w:val="23"/>
          <w:u w:val="none"/>
        </w:rPr>
        <w:t xml:space="preserve">In clause </w:t>
      </w:r>
      <w:r w:rsidR="00842411" w:rsidRPr="00326323">
        <w:rPr>
          <w:rStyle w:val="Hyperlink"/>
          <w:color w:val="auto"/>
          <w:szCs w:val="23"/>
          <w:u w:val="none"/>
        </w:rPr>
        <w:t>6(</w:t>
      </w:r>
      <w:r w:rsidR="00CB2E7A" w:rsidRPr="00326323">
        <w:rPr>
          <w:rStyle w:val="Hyperlink"/>
          <w:color w:val="auto"/>
          <w:szCs w:val="23"/>
          <w:u w:val="none"/>
        </w:rPr>
        <w:t>2</w:t>
      </w:r>
      <w:r w:rsidR="00842411" w:rsidRPr="00326323">
        <w:rPr>
          <w:rStyle w:val="Hyperlink"/>
          <w:color w:val="auto"/>
          <w:szCs w:val="23"/>
          <w:u w:val="none"/>
        </w:rPr>
        <w:t xml:space="preserve">)(e), </w:t>
      </w:r>
      <w:r w:rsidR="003071E1" w:rsidRPr="00326323">
        <w:rPr>
          <w:rStyle w:val="Hyperlink"/>
          <w:color w:val="auto"/>
          <w:szCs w:val="23"/>
          <w:u w:val="none"/>
        </w:rPr>
        <w:t xml:space="preserve">replace </w:t>
      </w:r>
      <w:r w:rsidR="00CB2E7A" w:rsidRPr="00326323">
        <w:rPr>
          <w:rStyle w:val="Hyperlink"/>
          <w:color w:val="auto"/>
          <w:szCs w:val="23"/>
          <w:u w:val="none"/>
        </w:rPr>
        <w:t>“</w:t>
      </w:r>
      <w:r w:rsidR="003071E1" w:rsidRPr="00326323">
        <w:rPr>
          <w:rStyle w:val="Hyperlink"/>
          <w:color w:val="auto"/>
          <w:szCs w:val="23"/>
          <w:u w:val="none"/>
        </w:rPr>
        <w:t>in the case of a person who is not in receipt of a main benefit, has income (including the income of their spouse or partner)</w:t>
      </w:r>
      <w:r w:rsidR="00CB2E7A" w:rsidRPr="00326323">
        <w:rPr>
          <w:rStyle w:val="Hyperlink"/>
          <w:color w:val="auto"/>
          <w:szCs w:val="23"/>
          <w:u w:val="none"/>
        </w:rPr>
        <w:t xml:space="preserve">” </w:t>
      </w:r>
      <w:r w:rsidR="003071E1" w:rsidRPr="00326323">
        <w:rPr>
          <w:rStyle w:val="Hyperlink"/>
          <w:color w:val="auto"/>
          <w:szCs w:val="23"/>
          <w:u w:val="none"/>
        </w:rPr>
        <w:t xml:space="preserve">with </w:t>
      </w:r>
      <w:r w:rsidR="00CB2E7A" w:rsidRPr="00326323">
        <w:rPr>
          <w:rStyle w:val="Hyperlink"/>
          <w:color w:val="auto"/>
          <w:szCs w:val="23"/>
          <w:u w:val="none"/>
        </w:rPr>
        <w:t>“</w:t>
      </w:r>
      <w:r w:rsidR="003071E1" w:rsidRPr="00326323">
        <w:rPr>
          <w:rStyle w:val="Hyperlink"/>
          <w:color w:val="auto"/>
          <w:szCs w:val="23"/>
          <w:u w:val="none"/>
        </w:rPr>
        <w:t>in the case of a person who is not in receipt of a main benefit, has weekly income (including the weekly income of their spouse or partner)</w:t>
      </w:r>
      <w:r w:rsidR="00CB2E7A" w:rsidRPr="00326323">
        <w:rPr>
          <w:rStyle w:val="Hyperlink"/>
          <w:color w:val="auto"/>
          <w:szCs w:val="23"/>
          <w:u w:val="none"/>
        </w:rPr>
        <w:t>”</w:t>
      </w:r>
      <w:r w:rsidR="00313EB4" w:rsidRPr="00326323">
        <w:rPr>
          <w:rStyle w:val="Hyperlink"/>
          <w:color w:val="auto"/>
          <w:szCs w:val="23"/>
          <w:u w:val="none"/>
        </w:rPr>
        <w:t>.</w:t>
      </w:r>
    </w:p>
    <w:p w14:paraId="760976EC" w14:textId="77777777" w:rsidR="0095561D" w:rsidRDefault="0095561D" w:rsidP="00BB011D">
      <w:pPr>
        <w:rPr>
          <w:rStyle w:val="Hyperlink"/>
          <w:color w:val="auto"/>
          <w:szCs w:val="23"/>
          <w:u w:val="none"/>
        </w:rPr>
      </w:pPr>
    </w:p>
    <w:p w14:paraId="069685E0" w14:textId="51F11962" w:rsidR="00310701" w:rsidRPr="00326323" w:rsidRDefault="00310701" w:rsidP="00BB011D">
      <w:pPr>
        <w:rPr>
          <w:rStyle w:val="Hyperlink"/>
          <w:color w:val="auto"/>
          <w:szCs w:val="23"/>
          <w:u w:val="none"/>
        </w:rPr>
      </w:pPr>
      <w:r w:rsidRPr="00326323">
        <w:rPr>
          <w:rStyle w:val="Hyperlink"/>
          <w:color w:val="auto"/>
          <w:szCs w:val="23"/>
          <w:u w:val="none"/>
        </w:rPr>
        <w:t xml:space="preserve">In clause 6, </w:t>
      </w:r>
      <w:r w:rsidR="00D130CF" w:rsidRPr="00326323">
        <w:rPr>
          <w:rStyle w:val="Hyperlink"/>
          <w:color w:val="auto"/>
          <w:szCs w:val="23"/>
          <w:u w:val="none"/>
        </w:rPr>
        <w:t xml:space="preserve">after subclause </w:t>
      </w:r>
      <w:r w:rsidR="001B4F2A">
        <w:rPr>
          <w:rStyle w:val="Hyperlink"/>
          <w:color w:val="auto"/>
          <w:szCs w:val="23"/>
          <w:u w:val="none"/>
        </w:rPr>
        <w:t>(</w:t>
      </w:r>
      <w:r w:rsidR="00D130CF" w:rsidRPr="00326323">
        <w:rPr>
          <w:rStyle w:val="Hyperlink"/>
          <w:color w:val="auto"/>
          <w:szCs w:val="23"/>
          <w:u w:val="none"/>
        </w:rPr>
        <w:t>3</w:t>
      </w:r>
      <w:r w:rsidR="001B4F2A">
        <w:rPr>
          <w:rStyle w:val="Hyperlink"/>
          <w:color w:val="auto"/>
          <w:szCs w:val="23"/>
          <w:u w:val="none"/>
        </w:rPr>
        <w:t>)</w:t>
      </w:r>
      <w:r w:rsidR="00D130CF" w:rsidRPr="00326323">
        <w:rPr>
          <w:rStyle w:val="Hyperlink"/>
          <w:color w:val="auto"/>
          <w:szCs w:val="23"/>
          <w:u w:val="none"/>
        </w:rPr>
        <w:t>(c) insert</w:t>
      </w:r>
      <w:r w:rsidR="004065B8" w:rsidRPr="00326323">
        <w:rPr>
          <w:rStyle w:val="Hyperlink"/>
          <w:color w:val="auto"/>
          <w:szCs w:val="23"/>
          <w:u w:val="none"/>
        </w:rPr>
        <w:t>:</w:t>
      </w:r>
    </w:p>
    <w:p w14:paraId="3CDB6E00" w14:textId="059D0930" w:rsidR="004065B8" w:rsidRPr="00326323" w:rsidRDefault="004065B8" w:rsidP="00993D7A">
      <w:pPr>
        <w:ind w:left="567" w:hanging="567"/>
        <w:rPr>
          <w:rStyle w:val="Hyperlink"/>
          <w:color w:val="auto"/>
          <w:szCs w:val="23"/>
          <w:u w:val="none"/>
        </w:rPr>
      </w:pPr>
      <w:r w:rsidRPr="00326323">
        <w:rPr>
          <w:rStyle w:val="Hyperlink"/>
          <w:color w:val="auto"/>
          <w:szCs w:val="23"/>
          <w:highlight w:val="lightGray"/>
          <w:u w:val="none"/>
        </w:rPr>
        <w:lastRenderedPageBreak/>
        <w:t>(4)</w:t>
      </w:r>
      <w:r w:rsidRPr="00326323">
        <w:rPr>
          <w:rStyle w:val="Hyperlink"/>
          <w:color w:val="auto"/>
          <w:szCs w:val="23"/>
          <w:highlight w:val="lightGray"/>
          <w:u w:val="none"/>
        </w:rPr>
        <w:tab/>
        <w:t>In this clause</w:t>
      </w:r>
      <w:r w:rsidR="00785547" w:rsidRPr="00326323">
        <w:rPr>
          <w:rStyle w:val="Hyperlink"/>
          <w:color w:val="auto"/>
          <w:szCs w:val="23"/>
          <w:highlight w:val="lightGray"/>
          <w:u w:val="none"/>
        </w:rPr>
        <w:t>,</w:t>
      </w:r>
      <w:r w:rsidRPr="00326323">
        <w:rPr>
          <w:rStyle w:val="Hyperlink"/>
          <w:color w:val="auto"/>
          <w:szCs w:val="23"/>
          <w:highlight w:val="lightGray"/>
          <w:u w:val="none"/>
        </w:rPr>
        <w:t xml:space="preserve"> a person’s weekly income includes weekly income calculated under clause 13 and Part 3A of Schedule 3 of the Act.</w:t>
      </w:r>
    </w:p>
    <w:p w14:paraId="79BBFF01" w14:textId="77777777" w:rsidR="00B61C72" w:rsidRPr="00326323" w:rsidRDefault="00B61C72" w:rsidP="00BB011D">
      <w:pPr>
        <w:rPr>
          <w:rStyle w:val="Hyperlink"/>
          <w:color w:val="auto"/>
          <w:szCs w:val="23"/>
          <w:u w:val="none"/>
        </w:rPr>
      </w:pPr>
    </w:p>
    <w:p w14:paraId="7F2695AA" w14:textId="2E9CC804" w:rsidR="00823489" w:rsidRPr="003B5626" w:rsidRDefault="00BB011D" w:rsidP="00BB011D">
      <w:pPr>
        <w:rPr>
          <w:rStyle w:val="Hyperlink"/>
          <w:color w:val="auto"/>
          <w:szCs w:val="23"/>
          <w:u w:val="none"/>
        </w:rPr>
      </w:pPr>
      <w:r w:rsidRPr="00B51B45">
        <w:rPr>
          <w:b/>
          <w:bCs/>
          <w:szCs w:val="23"/>
        </w:rPr>
        <w:t>Recoverable Assistance Programme</w:t>
      </w:r>
      <w:r w:rsidRPr="00326323">
        <w:rPr>
          <w:szCs w:val="23"/>
        </w:rPr>
        <w:t> </w:t>
      </w:r>
      <w:r w:rsidRPr="00326323">
        <w:rPr>
          <w:rStyle w:val="Hyperlink"/>
          <w:color w:val="auto"/>
          <w:szCs w:val="23"/>
          <w:u w:val="none"/>
        </w:rPr>
        <w:t>(as established and approved on 15 February 1999)</w:t>
      </w:r>
      <w:r w:rsidRPr="00326323">
        <w:rPr>
          <w:rStyle w:val="FootnoteReference"/>
          <w:szCs w:val="23"/>
        </w:rPr>
        <w:footnoteReference w:id="8"/>
      </w:r>
    </w:p>
    <w:p w14:paraId="395179B2" w14:textId="77777777" w:rsidR="0095561D" w:rsidRDefault="0095561D" w:rsidP="00BB011D">
      <w:pPr>
        <w:rPr>
          <w:rStyle w:val="Hyperlink"/>
          <w:b/>
          <w:bCs/>
          <w:color w:val="auto"/>
          <w:szCs w:val="23"/>
          <w:u w:val="none"/>
        </w:rPr>
      </w:pPr>
    </w:p>
    <w:p w14:paraId="644DA585" w14:textId="36280B97" w:rsidR="00D81DE1" w:rsidRPr="00326323" w:rsidRDefault="00D81DE1" w:rsidP="00BB011D">
      <w:pPr>
        <w:rPr>
          <w:rStyle w:val="Hyperlink"/>
          <w:b/>
          <w:bCs/>
          <w:color w:val="auto"/>
          <w:szCs w:val="23"/>
          <w:u w:val="none"/>
        </w:rPr>
      </w:pPr>
      <w:r w:rsidRPr="00326323">
        <w:rPr>
          <w:rStyle w:val="Hyperlink"/>
          <w:b/>
          <w:bCs/>
          <w:color w:val="auto"/>
          <w:szCs w:val="23"/>
          <w:u w:val="none"/>
        </w:rPr>
        <w:t>Clause 4</w:t>
      </w:r>
    </w:p>
    <w:p w14:paraId="292E8F65" w14:textId="1DB78E8D" w:rsidR="00823489" w:rsidRPr="003B5626" w:rsidRDefault="00D81DE1" w:rsidP="00BB011D">
      <w:pPr>
        <w:rPr>
          <w:rStyle w:val="Hyperlink"/>
          <w:color w:val="auto"/>
          <w:szCs w:val="23"/>
          <w:u w:val="none"/>
        </w:rPr>
      </w:pPr>
      <w:r w:rsidRPr="00326323">
        <w:rPr>
          <w:rStyle w:val="Hyperlink"/>
          <w:color w:val="auto"/>
          <w:szCs w:val="23"/>
          <w:u w:val="none"/>
        </w:rPr>
        <w:t>In clause 4.1, replace “</w:t>
      </w:r>
      <w:r w:rsidR="001E5F1A" w:rsidRPr="00326323">
        <w:rPr>
          <w:rStyle w:val="Hyperlink"/>
          <w:color w:val="auto"/>
          <w:szCs w:val="23"/>
          <w:u w:val="none"/>
        </w:rPr>
        <w:t>14</w:t>
      </w:r>
      <w:r w:rsidR="002F12DF">
        <w:rPr>
          <w:rStyle w:val="Hyperlink"/>
          <w:color w:val="auto"/>
          <w:szCs w:val="23"/>
          <w:u w:val="none"/>
        </w:rPr>
        <w:t>,</w:t>
      </w:r>
      <w:r w:rsidR="001E5F1A" w:rsidRPr="00326323">
        <w:rPr>
          <w:rStyle w:val="Hyperlink"/>
          <w:color w:val="auto"/>
          <w:szCs w:val="23"/>
          <w:u w:val="none"/>
        </w:rPr>
        <w:t xml:space="preserve"> </w:t>
      </w:r>
      <w:r w:rsidRPr="00326323">
        <w:rPr>
          <w:rStyle w:val="Hyperlink"/>
          <w:color w:val="auto"/>
          <w:szCs w:val="23"/>
          <w:u w:val="none"/>
        </w:rPr>
        <w:t>and 16</w:t>
      </w:r>
      <w:r w:rsidR="00313EB4" w:rsidRPr="00326323">
        <w:rPr>
          <w:rStyle w:val="Hyperlink"/>
          <w:color w:val="auto"/>
          <w:szCs w:val="23"/>
          <w:u w:val="none"/>
        </w:rPr>
        <w:t>”</w:t>
      </w:r>
      <w:r w:rsidRPr="00326323">
        <w:rPr>
          <w:rStyle w:val="Hyperlink"/>
          <w:color w:val="auto"/>
          <w:szCs w:val="23"/>
          <w:u w:val="none"/>
        </w:rPr>
        <w:t xml:space="preserve"> with “</w:t>
      </w:r>
      <w:r w:rsidR="001E5F1A" w:rsidRPr="00326323">
        <w:rPr>
          <w:rStyle w:val="Hyperlink"/>
          <w:color w:val="auto"/>
          <w:szCs w:val="23"/>
          <w:u w:val="none"/>
        </w:rPr>
        <w:t xml:space="preserve">14, </w:t>
      </w:r>
      <w:r w:rsidR="00781529" w:rsidRPr="00326323">
        <w:rPr>
          <w:rStyle w:val="Hyperlink"/>
          <w:color w:val="auto"/>
          <w:szCs w:val="23"/>
          <w:u w:val="none"/>
        </w:rPr>
        <w:t xml:space="preserve">15A to 15I, and </w:t>
      </w:r>
      <w:r w:rsidRPr="00326323">
        <w:rPr>
          <w:rStyle w:val="Hyperlink"/>
          <w:color w:val="auto"/>
          <w:szCs w:val="23"/>
          <w:u w:val="none"/>
        </w:rPr>
        <w:t>16”</w:t>
      </w:r>
      <w:r w:rsidR="00313EB4" w:rsidRPr="00326323">
        <w:rPr>
          <w:rStyle w:val="Hyperlink"/>
          <w:color w:val="auto"/>
          <w:szCs w:val="23"/>
          <w:u w:val="none"/>
        </w:rPr>
        <w:t>.</w:t>
      </w:r>
    </w:p>
    <w:p w14:paraId="437383A2" w14:textId="77777777" w:rsidR="0095561D" w:rsidRDefault="0095561D" w:rsidP="00BB011D">
      <w:pPr>
        <w:rPr>
          <w:rStyle w:val="Hyperlink"/>
          <w:b/>
          <w:bCs/>
          <w:color w:val="auto"/>
          <w:szCs w:val="23"/>
          <w:u w:val="none"/>
        </w:rPr>
      </w:pPr>
    </w:p>
    <w:p w14:paraId="27955A01" w14:textId="05B67357" w:rsidR="002625DF" w:rsidRPr="00326323" w:rsidRDefault="002625DF" w:rsidP="00BB011D">
      <w:pPr>
        <w:rPr>
          <w:rStyle w:val="Hyperlink"/>
          <w:b/>
          <w:bCs/>
          <w:color w:val="auto"/>
          <w:szCs w:val="23"/>
          <w:u w:val="none"/>
        </w:rPr>
      </w:pPr>
      <w:r w:rsidRPr="00326323">
        <w:rPr>
          <w:rStyle w:val="Hyperlink"/>
          <w:b/>
          <w:bCs/>
          <w:color w:val="auto"/>
          <w:szCs w:val="23"/>
          <w:u w:val="none"/>
        </w:rPr>
        <w:t>Clause 7</w:t>
      </w:r>
    </w:p>
    <w:p w14:paraId="6CA71B7A" w14:textId="271220B1" w:rsidR="002625DF" w:rsidRPr="00326323" w:rsidRDefault="002625DF" w:rsidP="00BB011D">
      <w:pPr>
        <w:rPr>
          <w:rStyle w:val="Hyperlink"/>
          <w:color w:val="auto"/>
          <w:szCs w:val="23"/>
          <w:u w:val="none"/>
        </w:rPr>
      </w:pPr>
      <w:r w:rsidRPr="00326323">
        <w:rPr>
          <w:rStyle w:val="Hyperlink"/>
          <w:color w:val="auto"/>
          <w:szCs w:val="23"/>
          <w:u w:val="none"/>
        </w:rPr>
        <w:t>In clause 7.2</w:t>
      </w:r>
      <w:r w:rsidR="00FE6F90">
        <w:rPr>
          <w:rStyle w:val="Hyperlink"/>
          <w:color w:val="auto"/>
          <w:szCs w:val="23"/>
          <w:u w:val="none"/>
        </w:rPr>
        <w:t>,</w:t>
      </w:r>
      <w:r w:rsidRPr="00326323">
        <w:rPr>
          <w:rStyle w:val="Hyperlink"/>
          <w:color w:val="auto"/>
          <w:szCs w:val="23"/>
          <w:u w:val="none"/>
        </w:rPr>
        <w:t xml:space="preserve"> replace </w:t>
      </w:r>
      <w:r w:rsidR="00A13A5F">
        <w:rPr>
          <w:rStyle w:val="Hyperlink"/>
          <w:color w:val="auto"/>
          <w:szCs w:val="23"/>
          <w:u w:val="none"/>
        </w:rPr>
        <w:t xml:space="preserve">all references to </w:t>
      </w:r>
      <w:r w:rsidRPr="00326323">
        <w:rPr>
          <w:rStyle w:val="Hyperlink"/>
          <w:color w:val="auto"/>
          <w:szCs w:val="23"/>
          <w:u w:val="none"/>
        </w:rPr>
        <w:t>“Income” with “income”</w:t>
      </w:r>
      <w:r w:rsidR="00313EB4" w:rsidRPr="00326323">
        <w:rPr>
          <w:rStyle w:val="Hyperlink"/>
          <w:color w:val="auto"/>
          <w:szCs w:val="23"/>
          <w:u w:val="none"/>
        </w:rPr>
        <w:t>.</w:t>
      </w:r>
    </w:p>
    <w:p w14:paraId="09228AC8" w14:textId="77777777" w:rsidR="0095561D" w:rsidRDefault="0095561D" w:rsidP="002C709B">
      <w:pPr>
        <w:rPr>
          <w:rStyle w:val="Hyperlink"/>
          <w:color w:val="auto"/>
          <w:szCs w:val="23"/>
          <w:u w:val="none"/>
        </w:rPr>
      </w:pPr>
    </w:p>
    <w:p w14:paraId="2282D2F6" w14:textId="7D7CEE01" w:rsidR="002C709B" w:rsidRPr="00326323" w:rsidRDefault="002C709B" w:rsidP="002C709B">
      <w:pPr>
        <w:rPr>
          <w:rStyle w:val="Hyperlink"/>
          <w:color w:val="auto"/>
          <w:szCs w:val="23"/>
          <w:u w:val="none"/>
        </w:rPr>
      </w:pPr>
      <w:r w:rsidRPr="00326323">
        <w:rPr>
          <w:rStyle w:val="Hyperlink"/>
          <w:color w:val="auto"/>
          <w:szCs w:val="23"/>
          <w:u w:val="none"/>
        </w:rPr>
        <w:t>In clause 7.3</w:t>
      </w:r>
      <w:r w:rsidR="00FE6F90">
        <w:rPr>
          <w:rStyle w:val="Hyperlink"/>
          <w:color w:val="auto"/>
          <w:szCs w:val="23"/>
          <w:u w:val="none"/>
        </w:rPr>
        <w:t>,</w:t>
      </w:r>
      <w:r w:rsidRPr="00326323">
        <w:rPr>
          <w:rStyle w:val="Hyperlink"/>
          <w:color w:val="auto"/>
          <w:szCs w:val="23"/>
          <w:u w:val="none"/>
        </w:rPr>
        <w:t xml:space="preserve"> replace “Income” with “income”.</w:t>
      </w:r>
    </w:p>
    <w:p w14:paraId="6F92981A" w14:textId="77777777" w:rsidR="00BB011D" w:rsidRPr="00326323" w:rsidRDefault="00BB011D" w:rsidP="00BB011D">
      <w:pPr>
        <w:rPr>
          <w:rStyle w:val="Hyperlink"/>
          <w:color w:val="auto"/>
          <w:szCs w:val="23"/>
          <w:u w:val="none"/>
        </w:rPr>
      </w:pPr>
    </w:p>
    <w:p w14:paraId="0153ABE7" w14:textId="5663DC10" w:rsidR="00823489" w:rsidRPr="003B5626" w:rsidRDefault="00BB011D" w:rsidP="00BB011D">
      <w:pPr>
        <w:rPr>
          <w:rStyle w:val="Hyperlink"/>
          <w:color w:val="auto"/>
          <w:szCs w:val="23"/>
          <w:u w:val="none"/>
        </w:rPr>
      </w:pPr>
      <w:r w:rsidRPr="00B51B45">
        <w:rPr>
          <w:b/>
          <w:bCs/>
          <w:szCs w:val="23"/>
        </w:rPr>
        <w:t>Seasonal Work Assistance Programme</w:t>
      </w:r>
      <w:r w:rsidRPr="00326323">
        <w:rPr>
          <w:szCs w:val="23"/>
        </w:rPr>
        <w:t> </w:t>
      </w:r>
      <w:r w:rsidRPr="00326323">
        <w:rPr>
          <w:rStyle w:val="Hyperlink"/>
          <w:color w:val="auto"/>
          <w:szCs w:val="23"/>
          <w:u w:val="none"/>
        </w:rPr>
        <w:t>(as established and approved on 7 July 2002)</w:t>
      </w:r>
      <w:r w:rsidRPr="00326323">
        <w:rPr>
          <w:rStyle w:val="FootnoteReference"/>
          <w:szCs w:val="23"/>
        </w:rPr>
        <w:footnoteReference w:id="9"/>
      </w:r>
    </w:p>
    <w:p w14:paraId="72655126" w14:textId="77777777" w:rsidR="0095561D" w:rsidRDefault="0095561D" w:rsidP="00BB011D">
      <w:pPr>
        <w:rPr>
          <w:rStyle w:val="Hyperlink"/>
          <w:b/>
          <w:bCs/>
          <w:color w:val="auto"/>
          <w:szCs w:val="23"/>
          <w:u w:val="none"/>
        </w:rPr>
      </w:pPr>
    </w:p>
    <w:p w14:paraId="4601179F" w14:textId="0D32D6C1" w:rsidR="00196FDB" w:rsidRPr="00326323" w:rsidRDefault="000C4F17" w:rsidP="00BB011D">
      <w:pPr>
        <w:rPr>
          <w:rStyle w:val="Hyperlink"/>
          <w:b/>
          <w:bCs/>
          <w:color w:val="auto"/>
          <w:szCs w:val="23"/>
          <w:u w:val="none"/>
        </w:rPr>
      </w:pPr>
      <w:r w:rsidRPr="00326323">
        <w:rPr>
          <w:rStyle w:val="Hyperlink"/>
          <w:b/>
          <w:bCs/>
          <w:color w:val="auto"/>
          <w:szCs w:val="23"/>
          <w:u w:val="none"/>
        </w:rPr>
        <w:t>Clause 5</w:t>
      </w:r>
    </w:p>
    <w:p w14:paraId="16828F08" w14:textId="65D72E3F" w:rsidR="000C4F17" w:rsidRPr="00326323" w:rsidRDefault="000C4F17" w:rsidP="00BB011D">
      <w:pPr>
        <w:rPr>
          <w:rStyle w:val="Hyperlink"/>
          <w:color w:val="auto"/>
          <w:szCs w:val="23"/>
          <w:u w:val="none"/>
        </w:rPr>
      </w:pPr>
      <w:r w:rsidRPr="00326323">
        <w:rPr>
          <w:rStyle w:val="Hyperlink"/>
          <w:color w:val="auto"/>
          <w:szCs w:val="23"/>
          <w:u w:val="none"/>
        </w:rPr>
        <w:t xml:space="preserve">In clause 5(1), </w:t>
      </w:r>
      <w:r w:rsidR="00612E74" w:rsidRPr="00326323">
        <w:rPr>
          <w:rStyle w:val="Hyperlink"/>
          <w:color w:val="auto"/>
          <w:szCs w:val="23"/>
          <w:u w:val="none"/>
        </w:rPr>
        <w:t>after “111</w:t>
      </w:r>
      <w:proofErr w:type="gramStart"/>
      <w:r w:rsidR="00612E74" w:rsidRPr="00326323">
        <w:rPr>
          <w:rStyle w:val="Hyperlink"/>
          <w:color w:val="auto"/>
          <w:szCs w:val="23"/>
          <w:u w:val="none"/>
        </w:rPr>
        <w:t>,</w:t>
      </w:r>
      <w:r w:rsidR="000B48CD" w:rsidRPr="00326323">
        <w:rPr>
          <w:rStyle w:val="Hyperlink"/>
          <w:color w:val="auto"/>
          <w:szCs w:val="23"/>
          <w:u w:val="none"/>
        </w:rPr>
        <w:t xml:space="preserve"> ”</w:t>
      </w:r>
      <w:proofErr w:type="gramEnd"/>
      <w:r w:rsidR="00612E74" w:rsidRPr="00326323">
        <w:rPr>
          <w:rStyle w:val="Hyperlink"/>
          <w:color w:val="auto"/>
          <w:szCs w:val="23"/>
          <w:u w:val="none"/>
        </w:rPr>
        <w:t xml:space="preserve"> </w:t>
      </w:r>
      <w:r w:rsidR="000970AA" w:rsidRPr="00326323">
        <w:rPr>
          <w:rStyle w:val="Hyperlink"/>
          <w:color w:val="auto"/>
          <w:szCs w:val="23"/>
          <w:u w:val="none"/>
        </w:rPr>
        <w:t xml:space="preserve">insert </w:t>
      </w:r>
      <w:r w:rsidR="006F4425" w:rsidRPr="00326323">
        <w:rPr>
          <w:rStyle w:val="Hyperlink"/>
          <w:color w:val="auto"/>
          <w:szCs w:val="23"/>
          <w:u w:val="none"/>
        </w:rPr>
        <w:t>“113,”</w:t>
      </w:r>
      <w:r w:rsidR="00313EB4" w:rsidRPr="00326323">
        <w:rPr>
          <w:rStyle w:val="Hyperlink"/>
          <w:color w:val="auto"/>
          <w:szCs w:val="23"/>
          <w:u w:val="none"/>
        </w:rPr>
        <w:t>.</w:t>
      </w:r>
    </w:p>
    <w:p w14:paraId="4283D995" w14:textId="77777777" w:rsidR="0095561D" w:rsidRDefault="0095561D" w:rsidP="00BF4714">
      <w:pPr>
        <w:rPr>
          <w:rStyle w:val="Hyperlink"/>
          <w:color w:val="auto"/>
          <w:szCs w:val="23"/>
          <w:u w:val="none"/>
        </w:rPr>
      </w:pPr>
    </w:p>
    <w:p w14:paraId="411799D6" w14:textId="0B161988" w:rsidR="00BF4714" w:rsidRPr="00326323" w:rsidRDefault="00BF4714" w:rsidP="00BF4714">
      <w:pPr>
        <w:rPr>
          <w:rStyle w:val="Hyperlink"/>
          <w:color w:val="auto"/>
          <w:szCs w:val="23"/>
          <w:u w:val="none"/>
        </w:rPr>
      </w:pPr>
      <w:r w:rsidRPr="00326323">
        <w:rPr>
          <w:rStyle w:val="Hyperlink"/>
          <w:color w:val="auto"/>
          <w:szCs w:val="23"/>
          <w:u w:val="none"/>
        </w:rPr>
        <w:t xml:space="preserve">In clause 5(1), </w:t>
      </w:r>
      <w:r w:rsidR="00495342" w:rsidRPr="00326323">
        <w:rPr>
          <w:rStyle w:val="Hyperlink"/>
          <w:color w:val="auto"/>
          <w:szCs w:val="23"/>
          <w:u w:val="none"/>
        </w:rPr>
        <w:t>replace</w:t>
      </w:r>
      <w:r w:rsidR="00736CF9" w:rsidRPr="00326323">
        <w:rPr>
          <w:rStyle w:val="Hyperlink"/>
          <w:color w:val="auto"/>
          <w:szCs w:val="23"/>
          <w:u w:val="none"/>
        </w:rPr>
        <w:t xml:space="preserve"> “</w:t>
      </w:r>
      <w:r w:rsidR="009006B8" w:rsidRPr="00326323">
        <w:rPr>
          <w:rStyle w:val="Hyperlink"/>
          <w:color w:val="auto"/>
          <w:szCs w:val="23"/>
          <w:u w:val="none"/>
        </w:rPr>
        <w:t>14</w:t>
      </w:r>
      <w:r w:rsidR="005A06BD" w:rsidRPr="00326323">
        <w:rPr>
          <w:rStyle w:val="Hyperlink"/>
          <w:color w:val="auto"/>
          <w:szCs w:val="23"/>
          <w:u w:val="none"/>
        </w:rPr>
        <w:t>,</w:t>
      </w:r>
      <w:r w:rsidR="009006B8" w:rsidRPr="00326323">
        <w:rPr>
          <w:rStyle w:val="Hyperlink"/>
          <w:color w:val="auto"/>
          <w:szCs w:val="23"/>
          <w:u w:val="none"/>
        </w:rPr>
        <w:t xml:space="preserve"> </w:t>
      </w:r>
      <w:r w:rsidR="00736CF9" w:rsidRPr="00326323">
        <w:rPr>
          <w:rStyle w:val="Hyperlink"/>
          <w:color w:val="auto"/>
          <w:szCs w:val="23"/>
          <w:u w:val="none"/>
        </w:rPr>
        <w:t xml:space="preserve">and </w:t>
      </w:r>
      <w:r w:rsidR="00116FE8" w:rsidRPr="00326323">
        <w:rPr>
          <w:rStyle w:val="Hyperlink"/>
          <w:color w:val="auto"/>
          <w:szCs w:val="23"/>
          <w:u w:val="none"/>
        </w:rPr>
        <w:t>16” with “</w:t>
      </w:r>
      <w:r w:rsidR="009006B8" w:rsidRPr="00326323">
        <w:rPr>
          <w:rStyle w:val="Hyperlink"/>
          <w:color w:val="auto"/>
          <w:szCs w:val="23"/>
          <w:u w:val="none"/>
        </w:rPr>
        <w:t>14</w:t>
      </w:r>
      <w:r w:rsidR="00676901" w:rsidRPr="00326323">
        <w:rPr>
          <w:rStyle w:val="Hyperlink"/>
          <w:color w:val="auto"/>
          <w:szCs w:val="23"/>
          <w:u w:val="none"/>
        </w:rPr>
        <w:t>,</w:t>
      </w:r>
      <w:r w:rsidR="00B86FFD" w:rsidRPr="00326323">
        <w:rPr>
          <w:rStyle w:val="Hyperlink"/>
          <w:color w:val="auto"/>
          <w:szCs w:val="23"/>
          <w:u w:val="none"/>
        </w:rPr>
        <w:t xml:space="preserve"> 15A to 15I,</w:t>
      </w:r>
      <w:r w:rsidR="003D1114" w:rsidRPr="00326323">
        <w:rPr>
          <w:rStyle w:val="Hyperlink"/>
          <w:color w:val="auto"/>
          <w:szCs w:val="23"/>
          <w:u w:val="none"/>
        </w:rPr>
        <w:t xml:space="preserve"> and</w:t>
      </w:r>
      <w:r w:rsidR="009006B8" w:rsidRPr="00326323">
        <w:rPr>
          <w:rStyle w:val="Hyperlink"/>
          <w:color w:val="auto"/>
          <w:szCs w:val="23"/>
          <w:u w:val="none"/>
        </w:rPr>
        <w:t xml:space="preserve"> </w:t>
      </w:r>
      <w:r w:rsidR="00116FE8" w:rsidRPr="00326323">
        <w:rPr>
          <w:rStyle w:val="Hyperlink"/>
          <w:color w:val="auto"/>
          <w:szCs w:val="23"/>
          <w:u w:val="none"/>
        </w:rPr>
        <w:t>16”</w:t>
      </w:r>
      <w:r w:rsidR="00313EB4" w:rsidRPr="00326323">
        <w:rPr>
          <w:rStyle w:val="Hyperlink"/>
          <w:color w:val="auto"/>
          <w:szCs w:val="23"/>
          <w:u w:val="none"/>
        </w:rPr>
        <w:t>.</w:t>
      </w:r>
    </w:p>
    <w:p w14:paraId="27D1D0B9" w14:textId="77777777" w:rsidR="0095561D" w:rsidRDefault="0095561D" w:rsidP="00BF4714">
      <w:pPr>
        <w:rPr>
          <w:rStyle w:val="Hyperlink"/>
          <w:b/>
          <w:bCs/>
          <w:color w:val="auto"/>
          <w:szCs w:val="23"/>
          <w:u w:val="none"/>
        </w:rPr>
      </w:pPr>
    </w:p>
    <w:p w14:paraId="0CDFDBBC" w14:textId="573F05E4" w:rsidR="00116FE8" w:rsidRPr="00326323" w:rsidRDefault="00116FE8" w:rsidP="00BF4714">
      <w:pPr>
        <w:rPr>
          <w:rStyle w:val="Hyperlink"/>
          <w:b/>
          <w:bCs/>
          <w:color w:val="auto"/>
          <w:szCs w:val="23"/>
          <w:u w:val="none"/>
        </w:rPr>
      </w:pPr>
      <w:r w:rsidRPr="00326323">
        <w:rPr>
          <w:rStyle w:val="Hyperlink"/>
          <w:b/>
          <w:bCs/>
          <w:color w:val="auto"/>
          <w:szCs w:val="23"/>
          <w:u w:val="none"/>
        </w:rPr>
        <w:t xml:space="preserve">Clause </w:t>
      </w:r>
      <w:r w:rsidR="00B01105" w:rsidRPr="00326323">
        <w:rPr>
          <w:rStyle w:val="Hyperlink"/>
          <w:b/>
          <w:bCs/>
          <w:color w:val="auto"/>
          <w:szCs w:val="23"/>
          <w:u w:val="none"/>
        </w:rPr>
        <w:t>6</w:t>
      </w:r>
    </w:p>
    <w:p w14:paraId="5BC3326A" w14:textId="790C1ADE" w:rsidR="00B01105" w:rsidRPr="00326323" w:rsidRDefault="00B01105" w:rsidP="00BF4714">
      <w:pPr>
        <w:rPr>
          <w:rStyle w:val="Hyperlink"/>
          <w:color w:val="auto"/>
          <w:szCs w:val="23"/>
          <w:u w:val="none"/>
        </w:rPr>
      </w:pPr>
      <w:r w:rsidRPr="00326323">
        <w:rPr>
          <w:rStyle w:val="Hyperlink"/>
          <w:color w:val="auto"/>
          <w:szCs w:val="23"/>
          <w:u w:val="none"/>
        </w:rPr>
        <w:t xml:space="preserve">In clause 6(1)(c), </w:t>
      </w:r>
      <w:r w:rsidR="005A097F" w:rsidRPr="00326323">
        <w:rPr>
          <w:rStyle w:val="Hyperlink"/>
          <w:color w:val="auto"/>
          <w:szCs w:val="23"/>
          <w:u w:val="none"/>
        </w:rPr>
        <w:t xml:space="preserve">insert </w:t>
      </w:r>
      <w:r w:rsidRPr="00326323">
        <w:rPr>
          <w:rStyle w:val="Hyperlink"/>
          <w:color w:val="auto"/>
          <w:szCs w:val="23"/>
          <w:u w:val="none"/>
        </w:rPr>
        <w:t xml:space="preserve">“weekly” before </w:t>
      </w:r>
      <w:r w:rsidR="005A097F" w:rsidRPr="00326323">
        <w:rPr>
          <w:rStyle w:val="Hyperlink"/>
          <w:color w:val="auto"/>
          <w:szCs w:val="23"/>
          <w:u w:val="none"/>
        </w:rPr>
        <w:t xml:space="preserve">all references to </w:t>
      </w:r>
      <w:r w:rsidRPr="00326323">
        <w:rPr>
          <w:rStyle w:val="Hyperlink"/>
          <w:color w:val="auto"/>
          <w:szCs w:val="23"/>
          <w:u w:val="none"/>
        </w:rPr>
        <w:t>“income”</w:t>
      </w:r>
      <w:r w:rsidR="00313EB4" w:rsidRPr="00326323">
        <w:rPr>
          <w:rStyle w:val="Hyperlink"/>
          <w:color w:val="auto"/>
          <w:szCs w:val="23"/>
          <w:u w:val="none"/>
        </w:rPr>
        <w:t>.</w:t>
      </w:r>
    </w:p>
    <w:p w14:paraId="57C2425A" w14:textId="77777777" w:rsidR="0095561D" w:rsidRDefault="0095561D" w:rsidP="00BF4714">
      <w:pPr>
        <w:rPr>
          <w:rStyle w:val="Hyperlink"/>
          <w:color w:val="auto"/>
          <w:szCs w:val="23"/>
          <w:u w:val="none"/>
        </w:rPr>
      </w:pPr>
    </w:p>
    <w:p w14:paraId="05213BE7" w14:textId="37411B54" w:rsidR="004F0950" w:rsidRPr="00326323" w:rsidRDefault="004F0950" w:rsidP="00BF4714">
      <w:pPr>
        <w:rPr>
          <w:rStyle w:val="Hyperlink"/>
          <w:color w:val="auto"/>
          <w:szCs w:val="23"/>
          <w:u w:val="none"/>
        </w:rPr>
      </w:pPr>
      <w:r w:rsidRPr="00326323">
        <w:rPr>
          <w:rStyle w:val="Hyperlink"/>
          <w:color w:val="auto"/>
          <w:szCs w:val="23"/>
          <w:u w:val="none"/>
        </w:rPr>
        <w:t xml:space="preserve">In clause 6, </w:t>
      </w:r>
      <w:r w:rsidR="00460D26" w:rsidRPr="00326323">
        <w:rPr>
          <w:rStyle w:val="Hyperlink"/>
          <w:color w:val="auto"/>
          <w:szCs w:val="23"/>
          <w:u w:val="none"/>
        </w:rPr>
        <w:t>after subclause (3)(d) insert</w:t>
      </w:r>
      <w:r w:rsidRPr="00326323">
        <w:rPr>
          <w:rStyle w:val="Hyperlink"/>
          <w:color w:val="auto"/>
          <w:szCs w:val="23"/>
          <w:u w:val="none"/>
        </w:rPr>
        <w:t>:</w:t>
      </w:r>
    </w:p>
    <w:p w14:paraId="549CA1D4" w14:textId="6AB7EDA8" w:rsidR="004F0950" w:rsidRPr="00326323" w:rsidRDefault="004F0950" w:rsidP="00060106">
      <w:pPr>
        <w:ind w:left="720" w:hanging="720"/>
        <w:rPr>
          <w:rStyle w:val="Hyperlink"/>
          <w:color w:val="auto"/>
          <w:szCs w:val="23"/>
          <w:u w:val="none"/>
        </w:rPr>
      </w:pPr>
      <w:r w:rsidRPr="00326323">
        <w:rPr>
          <w:rStyle w:val="Hyperlink"/>
          <w:color w:val="auto"/>
          <w:szCs w:val="23"/>
          <w:highlight w:val="lightGray"/>
          <w:u w:val="none"/>
        </w:rPr>
        <w:t>(4)</w:t>
      </w:r>
      <w:r w:rsidRPr="00326323">
        <w:rPr>
          <w:rStyle w:val="Hyperlink"/>
          <w:color w:val="auto"/>
          <w:szCs w:val="23"/>
          <w:highlight w:val="lightGray"/>
          <w:u w:val="none"/>
        </w:rPr>
        <w:tab/>
        <w:t>In this clause, an applicant’s weekly income includes weekly income calculated under clause 13 and Part 3A of Schedule 3 of the Act.</w:t>
      </w:r>
    </w:p>
    <w:p w14:paraId="552EE24F" w14:textId="77777777" w:rsidR="00196FDB" w:rsidRPr="00326323" w:rsidRDefault="00196FDB" w:rsidP="00060106">
      <w:pPr>
        <w:rPr>
          <w:rStyle w:val="Hyperlink"/>
          <w:color w:val="auto"/>
          <w:szCs w:val="23"/>
          <w:u w:val="none"/>
        </w:rPr>
      </w:pPr>
    </w:p>
    <w:bookmarkEnd w:id="33"/>
    <w:p w14:paraId="2998BF50" w14:textId="491D789A" w:rsidR="007B175B" w:rsidRPr="00326323" w:rsidRDefault="00BB011D">
      <w:pPr>
        <w:rPr>
          <w:szCs w:val="23"/>
        </w:rPr>
      </w:pPr>
      <w:r w:rsidRPr="00B51B45">
        <w:rPr>
          <w:b/>
          <w:bCs/>
          <w:szCs w:val="23"/>
        </w:rPr>
        <w:t>Special Needs Grants Programme</w:t>
      </w:r>
      <w:r w:rsidRPr="00326323">
        <w:rPr>
          <w:rStyle w:val="Hyperlink"/>
          <w:b/>
          <w:bCs/>
          <w:color w:val="auto"/>
          <w:szCs w:val="23"/>
          <w:u w:val="none"/>
        </w:rPr>
        <w:t xml:space="preserve"> </w:t>
      </w:r>
      <w:r w:rsidRPr="00326323">
        <w:rPr>
          <w:rStyle w:val="Hyperlink"/>
          <w:color w:val="auto"/>
          <w:szCs w:val="23"/>
          <w:u w:val="none"/>
        </w:rPr>
        <w:t>(as established and approved on 18 December 1998)</w:t>
      </w:r>
      <w:r w:rsidRPr="00326323">
        <w:rPr>
          <w:rStyle w:val="FootnoteReference"/>
          <w:szCs w:val="23"/>
        </w:rPr>
        <w:footnoteReference w:id="10"/>
      </w:r>
    </w:p>
    <w:p w14:paraId="6D0405F2" w14:textId="77777777" w:rsidR="0095561D" w:rsidRDefault="0095561D">
      <w:pPr>
        <w:rPr>
          <w:b/>
          <w:bCs/>
          <w:szCs w:val="23"/>
        </w:rPr>
      </w:pPr>
    </w:p>
    <w:p w14:paraId="4D69E1F2" w14:textId="5278528E" w:rsidR="00372C9D" w:rsidRPr="00326323" w:rsidRDefault="00372C9D">
      <w:pPr>
        <w:rPr>
          <w:b/>
          <w:bCs/>
          <w:szCs w:val="23"/>
        </w:rPr>
      </w:pPr>
      <w:r w:rsidRPr="00326323">
        <w:rPr>
          <w:b/>
          <w:bCs/>
          <w:szCs w:val="23"/>
        </w:rPr>
        <w:t xml:space="preserve">Clause </w:t>
      </w:r>
      <w:r w:rsidR="00DE5A20" w:rsidRPr="00326323">
        <w:rPr>
          <w:b/>
          <w:bCs/>
          <w:szCs w:val="23"/>
        </w:rPr>
        <w:t>3</w:t>
      </w:r>
    </w:p>
    <w:p w14:paraId="484B1C38" w14:textId="1D831E70" w:rsidR="00DE5A20" w:rsidRPr="00326323" w:rsidRDefault="00DE5A20">
      <w:r>
        <w:t xml:space="preserve">In clause 3.1 </w:t>
      </w:r>
      <w:r w:rsidR="00251312">
        <w:t xml:space="preserve">in </w:t>
      </w:r>
      <w:r>
        <w:t xml:space="preserve">the definition of </w:t>
      </w:r>
      <w:r w:rsidR="00B221AD" w:rsidRPr="721DB371">
        <w:rPr>
          <w:b/>
        </w:rPr>
        <w:t>emergency housing income</w:t>
      </w:r>
      <w:r w:rsidR="00B221AD">
        <w:t xml:space="preserve">, </w:t>
      </w:r>
      <w:r w:rsidR="00955160">
        <w:t xml:space="preserve">after </w:t>
      </w:r>
      <w:r w:rsidR="00B26D99">
        <w:t xml:space="preserve">“Part 2 of Schedule 3 of the Act” insert </w:t>
      </w:r>
      <w:proofErr w:type="gramStart"/>
      <w:r w:rsidR="00B221AD">
        <w:t>“</w:t>
      </w:r>
      <w:r w:rsidR="004506CF">
        <w:t xml:space="preserve"> </w:t>
      </w:r>
      <w:r w:rsidR="00B221AD">
        <w:t>(</w:t>
      </w:r>
      <w:proofErr w:type="gramEnd"/>
      <w:r w:rsidR="00CA059B">
        <w:t>and</w:t>
      </w:r>
      <w:r w:rsidR="00B221AD">
        <w:t xml:space="preserve"> includes weekly income calculated under clause </w:t>
      </w:r>
      <w:r w:rsidR="00417B8E">
        <w:t>13</w:t>
      </w:r>
      <w:r w:rsidR="002D0E0C">
        <w:t xml:space="preserve"> </w:t>
      </w:r>
      <w:r w:rsidR="00B221AD">
        <w:t>and Part 3A of Schedule 3 of the Act)”</w:t>
      </w:r>
      <w:r w:rsidR="00313EB4">
        <w:t>.</w:t>
      </w:r>
    </w:p>
    <w:p w14:paraId="17694BC1" w14:textId="77777777" w:rsidR="0095561D" w:rsidRDefault="0095561D" w:rsidP="4A3B82D3">
      <w:pPr>
        <w:rPr>
          <w:szCs w:val="23"/>
        </w:rPr>
      </w:pPr>
    </w:p>
    <w:p w14:paraId="098911DE" w14:textId="3DB24E2C" w:rsidR="00495A2E" w:rsidRPr="00326323" w:rsidRDefault="00583A30" w:rsidP="4A3B82D3">
      <w:pPr>
        <w:rPr>
          <w:szCs w:val="23"/>
        </w:rPr>
      </w:pPr>
      <w:r w:rsidRPr="00326323">
        <w:rPr>
          <w:szCs w:val="23"/>
        </w:rPr>
        <w:t>In clause 3</w:t>
      </w:r>
      <w:r w:rsidR="00BE206E" w:rsidRPr="00326323">
        <w:rPr>
          <w:szCs w:val="23"/>
        </w:rPr>
        <w:t>.1</w:t>
      </w:r>
      <w:r w:rsidR="001251D0" w:rsidRPr="00326323">
        <w:rPr>
          <w:szCs w:val="23"/>
        </w:rPr>
        <w:t xml:space="preserve"> after </w:t>
      </w:r>
      <w:r w:rsidR="00F12807" w:rsidRPr="00326323">
        <w:rPr>
          <w:szCs w:val="23"/>
        </w:rPr>
        <w:t xml:space="preserve">the definition </w:t>
      </w:r>
      <w:r w:rsidR="00495A2E" w:rsidRPr="00326323">
        <w:rPr>
          <w:b/>
          <w:bCs/>
          <w:szCs w:val="23"/>
        </w:rPr>
        <w:t xml:space="preserve">Transition from Care to Independence Initiative </w:t>
      </w:r>
      <w:r w:rsidR="00495A2E" w:rsidRPr="00326323">
        <w:rPr>
          <w:szCs w:val="23"/>
        </w:rPr>
        <w:t xml:space="preserve">or </w:t>
      </w:r>
      <w:r w:rsidR="00495A2E" w:rsidRPr="00326323">
        <w:rPr>
          <w:b/>
          <w:bCs/>
          <w:szCs w:val="23"/>
        </w:rPr>
        <w:t>Initiative</w:t>
      </w:r>
      <w:r w:rsidR="00DA334E">
        <w:rPr>
          <w:szCs w:val="23"/>
        </w:rPr>
        <w:t>,</w:t>
      </w:r>
      <w:r w:rsidRPr="00326323">
        <w:rPr>
          <w:szCs w:val="23"/>
        </w:rPr>
        <w:t xml:space="preserve"> </w:t>
      </w:r>
      <w:r w:rsidR="00495A2E" w:rsidRPr="00326323">
        <w:rPr>
          <w:szCs w:val="23"/>
        </w:rPr>
        <w:t xml:space="preserve">insert </w:t>
      </w:r>
      <w:r w:rsidRPr="00326323">
        <w:rPr>
          <w:szCs w:val="23"/>
        </w:rPr>
        <w:t>the following definition:</w:t>
      </w:r>
      <w:r w:rsidR="00313EB4" w:rsidRPr="00326323">
        <w:rPr>
          <w:szCs w:val="23"/>
        </w:rPr>
        <w:t xml:space="preserve"> </w:t>
      </w:r>
    </w:p>
    <w:p w14:paraId="2B7E0F60" w14:textId="4297EFF6" w:rsidR="00583A30" w:rsidRPr="00326323" w:rsidRDefault="00583A30" w:rsidP="00C5303D">
      <w:pPr>
        <w:rPr>
          <w:szCs w:val="23"/>
        </w:rPr>
      </w:pPr>
      <w:r w:rsidRPr="00326323">
        <w:rPr>
          <w:b/>
          <w:szCs w:val="23"/>
          <w:highlight w:val="lightGray"/>
        </w:rPr>
        <w:t>weekly income</w:t>
      </w:r>
      <w:r w:rsidRPr="00326323">
        <w:rPr>
          <w:szCs w:val="23"/>
          <w:highlight w:val="lightGray"/>
        </w:rPr>
        <w:t xml:space="preserve"> has the same meaning as in Part 2 of Schedule 3 </w:t>
      </w:r>
      <w:r w:rsidR="007621D2">
        <w:rPr>
          <w:szCs w:val="23"/>
          <w:highlight w:val="lightGray"/>
        </w:rPr>
        <w:t>of the Act</w:t>
      </w:r>
      <w:r w:rsidR="00D47151">
        <w:rPr>
          <w:szCs w:val="23"/>
          <w:highlight w:val="lightGray"/>
        </w:rPr>
        <w:t xml:space="preserve"> </w:t>
      </w:r>
      <w:r w:rsidRPr="00326323">
        <w:rPr>
          <w:szCs w:val="23"/>
          <w:highlight w:val="lightGray"/>
        </w:rPr>
        <w:t>(</w:t>
      </w:r>
      <w:r w:rsidR="00D031B3" w:rsidRPr="00326323">
        <w:rPr>
          <w:szCs w:val="23"/>
          <w:highlight w:val="lightGray"/>
        </w:rPr>
        <w:t xml:space="preserve">and </w:t>
      </w:r>
      <w:r w:rsidRPr="00326323">
        <w:rPr>
          <w:szCs w:val="23"/>
          <w:highlight w:val="lightGray"/>
        </w:rPr>
        <w:t>includes weekly income calculated under clause 13 and Part 3A of Schedule 3 of the Act)</w:t>
      </w:r>
    </w:p>
    <w:p w14:paraId="3ACA2E50" w14:textId="77777777" w:rsidR="0095561D" w:rsidRDefault="0095561D">
      <w:pPr>
        <w:rPr>
          <w:b/>
          <w:bCs/>
          <w:szCs w:val="23"/>
        </w:rPr>
      </w:pPr>
    </w:p>
    <w:p w14:paraId="7F5F49E8" w14:textId="3D8BE482" w:rsidR="00494323" w:rsidRPr="00326323" w:rsidRDefault="00494323">
      <w:pPr>
        <w:rPr>
          <w:b/>
          <w:bCs/>
          <w:szCs w:val="23"/>
        </w:rPr>
      </w:pPr>
      <w:r w:rsidRPr="00326323">
        <w:rPr>
          <w:b/>
          <w:bCs/>
          <w:szCs w:val="23"/>
        </w:rPr>
        <w:t>Clause 4</w:t>
      </w:r>
    </w:p>
    <w:p w14:paraId="248513EE" w14:textId="38EE1625" w:rsidR="00494323" w:rsidRPr="00326323" w:rsidRDefault="00494323">
      <w:pPr>
        <w:rPr>
          <w:szCs w:val="23"/>
        </w:rPr>
      </w:pPr>
      <w:r w:rsidRPr="00326323">
        <w:rPr>
          <w:szCs w:val="23"/>
        </w:rPr>
        <w:t>In clause 4.1, replace “</w:t>
      </w:r>
      <w:r w:rsidR="00F071AA">
        <w:rPr>
          <w:szCs w:val="23"/>
        </w:rPr>
        <w:t>14, 16</w:t>
      </w:r>
      <w:r w:rsidR="007F19D0" w:rsidRPr="00326323">
        <w:rPr>
          <w:szCs w:val="23"/>
        </w:rPr>
        <w:t>” with “</w:t>
      </w:r>
      <w:r w:rsidR="00180897">
        <w:rPr>
          <w:szCs w:val="23"/>
        </w:rPr>
        <w:t xml:space="preserve">14, </w:t>
      </w:r>
      <w:r w:rsidR="00F81BEF" w:rsidRPr="00326323">
        <w:rPr>
          <w:szCs w:val="23"/>
        </w:rPr>
        <w:t xml:space="preserve">15A to 15I, </w:t>
      </w:r>
      <w:r w:rsidR="00510E2E" w:rsidRPr="00326323">
        <w:rPr>
          <w:szCs w:val="23"/>
        </w:rPr>
        <w:t>16</w:t>
      </w:r>
      <w:r w:rsidR="007F19D0" w:rsidRPr="00326323">
        <w:rPr>
          <w:szCs w:val="23"/>
        </w:rPr>
        <w:t>”</w:t>
      </w:r>
      <w:r w:rsidR="00313EB4" w:rsidRPr="00326323">
        <w:rPr>
          <w:szCs w:val="23"/>
        </w:rPr>
        <w:t>.</w:t>
      </w:r>
    </w:p>
    <w:p w14:paraId="5ED04C91" w14:textId="77777777" w:rsidR="0095561D" w:rsidRDefault="0095561D">
      <w:pPr>
        <w:rPr>
          <w:b/>
          <w:bCs/>
          <w:szCs w:val="23"/>
        </w:rPr>
      </w:pPr>
    </w:p>
    <w:p w14:paraId="2E1852D7" w14:textId="795F79CB" w:rsidR="00D64774" w:rsidRPr="00326323" w:rsidRDefault="00D64774">
      <w:pPr>
        <w:rPr>
          <w:b/>
          <w:bCs/>
          <w:szCs w:val="23"/>
        </w:rPr>
      </w:pPr>
      <w:r w:rsidRPr="00326323">
        <w:rPr>
          <w:b/>
          <w:bCs/>
          <w:szCs w:val="23"/>
        </w:rPr>
        <w:t>Clause 7</w:t>
      </w:r>
    </w:p>
    <w:p w14:paraId="3DA1D0B0" w14:textId="5FC30AD2" w:rsidR="00D64774" w:rsidRPr="00326323" w:rsidRDefault="00D64774">
      <w:pPr>
        <w:rPr>
          <w:szCs w:val="23"/>
        </w:rPr>
      </w:pPr>
      <w:r w:rsidRPr="00326323">
        <w:rPr>
          <w:szCs w:val="23"/>
        </w:rPr>
        <w:t xml:space="preserve">In clause 7.1, </w:t>
      </w:r>
      <w:r w:rsidR="00716DF0" w:rsidRPr="00326323">
        <w:rPr>
          <w:szCs w:val="23"/>
        </w:rPr>
        <w:t xml:space="preserve">after “his or </w:t>
      </w:r>
      <w:proofErr w:type="gramStart"/>
      <w:r w:rsidR="00716DF0" w:rsidRPr="00326323">
        <w:rPr>
          <w:szCs w:val="23"/>
        </w:rPr>
        <w:t>her</w:t>
      </w:r>
      <w:r w:rsidR="008D2304" w:rsidRPr="00326323">
        <w:rPr>
          <w:szCs w:val="23"/>
        </w:rPr>
        <w:t xml:space="preserve"> </w:t>
      </w:r>
      <w:r w:rsidR="00716DF0" w:rsidRPr="00326323">
        <w:rPr>
          <w:szCs w:val="23"/>
        </w:rPr>
        <w:t>”</w:t>
      </w:r>
      <w:proofErr w:type="gramEnd"/>
      <w:r w:rsidR="00716DF0" w:rsidRPr="00326323">
        <w:rPr>
          <w:szCs w:val="23"/>
        </w:rPr>
        <w:t xml:space="preserve"> insert</w:t>
      </w:r>
      <w:r w:rsidRPr="00326323">
        <w:rPr>
          <w:szCs w:val="23"/>
        </w:rPr>
        <w:t xml:space="preserve"> “weekly</w:t>
      </w:r>
      <w:r w:rsidR="008D2304" w:rsidRPr="00326323">
        <w:rPr>
          <w:szCs w:val="23"/>
        </w:rPr>
        <w:t xml:space="preserve"> </w:t>
      </w:r>
      <w:r w:rsidRPr="00326323">
        <w:rPr>
          <w:szCs w:val="23"/>
        </w:rPr>
        <w:t>”</w:t>
      </w:r>
      <w:r w:rsidR="00313EB4" w:rsidRPr="00326323">
        <w:rPr>
          <w:szCs w:val="23"/>
        </w:rPr>
        <w:t>.</w:t>
      </w:r>
    </w:p>
    <w:p w14:paraId="37C275AA" w14:textId="77777777" w:rsidR="0095561D" w:rsidRDefault="0095561D">
      <w:pPr>
        <w:rPr>
          <w:szCs w:val="23"/>
        </w:rPr>
      </w:pPr>
    </w:p>
    <w:p w14:paraId="7CABDA3A" w14:textId="26E94D4A" w:rsidR="00D64774" w:rsidRPr="00326323" w:rsidRDefault="00D64774">
      <w:pPr>
        <w:rPr>
          <w:szCs w:val="23"/>
        </w:rPr>
      </w:pPr>
      <w:r w:rsidRPr="00326323">
        <w:rPr>
          <w:szCs w:val="23"/>
        </w:rPr>
        <w:lastRenderedPageBreak/>
        <w:t xml:space="preserve">In clause 7.1A, </w:t>
      </w:r>
      <w:r w:rsidR="004D2AB4" w:rsidRPr="00326323">
        <w:rPr>
          <w:szCs w:val="23"/>
        </w:rPr>
        <w:t>after “</w:t>
      </w:r>
      <w:r w:rsidR="00A304C7" w:rsidRPr="00326323">
        <w:rPr>
          <w:szCs w:val="23"/>
        </w:rPr>
        <w:t xml:space="preserve">his or </w:t>
      </w:r>
      <w:proofErr w:type="gramStart"/>
      <w:r w:rsidR="00A304C7" w:rsidRPr="00326323">
        <w:rPr>
          <w:szCs w:val="23"/>
        </w:rPr>
        <w:t>her</w:t>
      </w:r>
      <w:r w:rsidR="008D2304" w:rsidRPr="00326323">
        <w:rPr>
          <w:szCs w:val="23"/>
        </w:rPr>
        <w:t xml:space="preserve"> </w:t>
      </w:r>
      <w:r w:rsidR="004D2AB4" w:rsidRPr="00326323">
        <w:rPr>
          <w:szCs w:val="23"/>
        </w:rPr>
        <w:t>”</w:t>
      </w:r>
      <w:proofErr w:type="gramEnd"/>
      <w:r w:rsidR="004D2AB4" w:rsidRPr="00326323">
        <w:rPr>
          <w:szCs w:val="23"/>
        </w:rPr>
        <w:t xml:space="preserve"> insert </w:t>
      </w:r>
      <w:r w:rsidRPr="00326323">
        <w:rPr>
          <w:szCs w:val="23"/>
        </w:rPr>
        <w:t xml:space="preserve"> “weekly</w:t>
      </w:r>
      <w:r w:rsidR="008D2304" w:rsidRPr="00326323">
        <w:rPr>
          <w:szCs w:val="23"/>
        </w:rPr>
        <w:t xml:space="preserve"> </w:t>
      </w:r>
      <w:r w:rsidRPr="00326323">
        <w:rPr>
          <w:szCs w:val="23"/>
        </w:rPr>
        <w:t>”</w:t>
      </w:r>
      <w:r w:rsidR="00313EB4" w:rsidRPr="00326323">
        <w:rPr>
          <w:szCs w:val="23"/>
        </w:rPr>
        <w:t>.</w:t>
      </w:r>
    </w:p>
    <w:p w14:paraId="08837048" w14:textId="77777777" w:rsidR="0095561D" w:rsidRDefault="0095561D">
      <w:pPr>
        <w:rPr>
          <w:b/>
          <w:bCs/>
          <w:szCs w:val="23"/>
        </w:rPr>
      </w:pPr>
    </w:p>
    <w:p w14:paraId="29C41DD7" w14:textId="78163F33" w:rsidR="00D64774" w:rsidRPr="00326323" w:rsidRDefault="00D64774">
      <w:pPr>
        <w:rPr>
          <w:b/>
          <w:bCs/>
          <w:szCs w:val="23"/>
        </w:rPr>
      </w:pPr>
      <w:r w:rsidRPr="00326323">
        <w:rPr>
          <w:b/>
          <w:bCs/>
          <w:szCs w:val="23"/>
        </w:rPr>
        <w:t>Clause 14</w:t>
      </w:r>
      <w:r w:rsidR="00AE00EA" w:rsidRPr="00326323">
        <w:rPr>
          <w:b/>
          <w:bCs/>
          <w:szCs w:val="23"/>
        </w:rPr>
        <w:t>A</w:t>
      </w:r>
    </w:p>
    <w:p w14:paraId="10D136AD" w14:textId="3DBA169D" w:rsidR="00AE00EA" w:rsidRPr="00326323" w:rsidRDefault="00AE00EA">
      <w:pPr>
        <w:rPr>
          <w:szCs w:val="23"/>
        </w:rPr>
      </w:pPr>
      <w:r w:rsidRPr="00326323">
        <w:rPr>
          <w:szCs w:val="23"/>
        </w:rPr>
        <w:t xml:space="preserve">In clause 14A.3, </w:t>
      </w:r>
      <w:r w:rsidR="00A330F6" w:rsidRPr="00326323">
        <w:rPr>
          <w:szCs w:val="23"/>
        </w:rPr>
        <w:t xml:space="preserve">after “to an applicant </w:t>
      </w:r>
      <w:proofErr w:type="gramStart"/>
      <w:r w:rsidR="00A330F6" w:rsidRPr="00326323">
        <w:rPr>
          <w:szCs w:val="23"/>
        </w:rPr>
        <w:t>whose</w:t>
      </w:r>
      <w:r w:rsidR="009751AF" w:rsidRPr="00326323">
        <w:rPr>
          <w:szCs w:val="23"/>
        </w:rPr>
        <w:t xml:space="preserve"> </w:t>
      </w:r>
      <w:r w:rsidR="00A330F6" w:rsidRPr="00326323">
        <w:rPr>
          <w:szCs w:val="23"/>
        </w:rPr>
        <w:t>”</w:t>
      </w:r>
      <w:proofErr w:type="gramEnd"/>
      <w:r w:rsidR="00A330F6" w:rsidRPr="00326323">
        <w:rPr>
          <w:szCs w:val="23"/>
        </w:rPr>
        <w:t xml:space="preserve"> insert</w:t>
      </w:r>
      <w:r w:rsidRPr="00326323">
        <w:rPr>
          <w:szCs w:val="23"/>
        </w:rPr>
        <w:t xml:space="preserve"> “weekly</w:t>
      </w:r>
      <w:r w:rsidR="009751AF" w:rsidRPr="00326323">
        <w:rPr>
          <w:szCs w:val="23"/>
        </w:rPr>
        <w:t xml:space="preserve"> </w:t>
      </w:r>
      <w:r w:rsidRPr="00326323">
        <w:rPr>
          <w:szCs w:val="23"/>
        </w:rPr>
        <w:t>”</w:t>
      </w:r>
      <w:r w:rsidR="00313EB4" w:rsidRPr="00326323">
        <w:rPr>
          <w:szCs w:val="23"/>
        </w:rPr>
        <w:t>.</w:t>
      </w:r>
    </w:p>
    <w:p w14:paraId="4823A947" w14:textId="77777777" w:rsidR="0095561D" w:rsidRDefault="0095561D">
      <w:pPr>
        <w:rPr>
          <w:b/>
          <w:bCs/>
          <w:szCs w:val="23"/>
        </w:rPr>
      </w:pPr>
    </w:p>
    <w:p w14:paraId="6215ADD4" w14:textId="3A28BE92" w:rsidR="00AE00EA" w:rsidRPr="00326323" w:rsidRDefault="00386085">
      <w:pPr>
        <w:rPr>
          <w:b/>
          <w:bCs/>
          <w:szCs w:val="23"/>
        </w:rPr>
      </w:pPr>
      <w:r w:rsidRPr="00326323">
        <w:rPr>
          <w:b/>
          <w:bCs/>
          <w:szCs w:val="23"/>
        </w:rPr>
        <w:t>Clause 15B</w:t>
      </w:r>
    </w:p>
    <w:p w14:paraId="6AFD8B59" w14:textId="73A3F05A" w:rsidR="00147B3C" w:rsidRPr="00326323" w:rsidRDefault="00147B3C">
      <w:pPr>
        <w:rPr>
          <w:szCs w:val="23"/>
        </w:rPr>
      </w:pPr>
      <w:r w:rsidRPr="00326323">
        <w:rPr>
          <w:szCs w:val="23"/>
        </w:rPr>
        <w:t>In clause 15B.</w:t>
      </w:r>
      <w:r w:rsidR="00812316" w:rsidRPr="00326323">
        <w:rPr>
          <w:szCs w:val="23"/>
        </w:rPr>
        <w:t xml:space="preserve">1(d), replace </w:t>
      </w:r>
      <w:r w:rsidR="00787E9A" w:rsidRPr="00326323">
        <w:rPr>
          <w:szCs w:val="23"/>
        </w:rPr>
        <w:t xml:space="preserve">all references </w:t>
      </w:r>
      <w:r w:rsidR="002F296A">
        <w:rPr>
          <w:szCs w:val="23"/>
        </w:rPr>
        <w:t>to</w:t>
      </w:r>
      <w:r w:rsidR="00787E9A" w:rsidRPr="00326323">
        <w:rPr>
          <w:szCs w:val="23"/>
        </w:rPr>
        <w:t xml:space="preserve"> “domestic” with “family”</w:t>
      </w:r>
      <w:r w:rsidR="00B16CE6" w:rsidRPr="00326323">
        <w:rPr>
          <w:szCs w:val="23"/>
        </w:rPr>
        <w:t>.</w:t>
      </w:r>
    </w:p>
    <w:p w14:paraId="7B87CEF9" w14:textId="77777777" w:rsidR="0095561D" w:rsidRDefault="0095561D">
      <w:pPr>
        <w:rPr>
          <w:szCs w:val="23"/>
        </w:rPr>
      </w:pPr>
    </w:p>
    <w:p w14:paraId="097E76D1" w14:textId="1B21D226" w:rsidR="00B16CE6" w:rsidRPr="00326323" w:rsidRDefault="00B16CE6">
      <w:pPr>
        <w:rPr>
          <w:szCs w:val="23"/>
        </w:rPr>
      </w:pPr>
      <w:r w:rsidRPr="00326323">
        <w:rPr>
          <w:szCs w:val="23"/>
        </w:rPr>
        <w:t>In clause 15B.1(f), replace “domestic violence” with “family violence”</w:t>
      </w:r>
    </w:p>
    <w:p w14:paraId="64D64C3B" w14:textId="77777777" w:rsidR="0095561D" w:rsidRDefault="0095561D">
      <w:pPr>
        <w:rPr>
          <w:szCs w:val="23"/>
        </w:rPr>
      </w:pPr>
    </w:p>
    <w:p w14:paraId="0FA9903D" w14:textId="241C1820" w:rsidR="00247D78" w:rsidRPr="00326323" w:rsidRDefault="00386085">
      <w:pPr>
        <w:rPr>
          <w:szCs w:val="23"/>
        </w:rPr>
      </w:pPr>
      <w:r w:rsidRPr="00326323">
        <w:rPr>
          <w:szCs w:val="23"/>
        </w:rPr>
        <w:t>In clause 15B.6</w:t>
      </w:r>
      <w:r w:rsidR="00904CA8" w:rsidRPr="00326323">
        <w:rPr>
          <w:szCs w:val="23"/>
        </w:rPr>
        <w:t>, replace “</w:t>
      </w:r>
      <w:r w:rsidR="00904CA8" w:rsidRPr="00326323">
        <w:rPr>
          <w:b/>
          <w:szCs w:val="23"/>
        </w:rPr>
        <w:t xml:space="preserve">domestic </w:t>
      </w:r>
      <w:r w:rsidR="00247D78" w:rsidRPr="00326323">
        <w:rPr>
          <w:b/>
          <w:bCs/>
          <w:szCs w:val="23"/>
        </w:rPr>
        <w:t>relationship</w:t>
      </w:r>
      <w:r w:rsidR="00247D78" w:rsidRPr="00326323">
        <w:rPr>
          <w:szCs w:val="23"/>
        </w:rPr>
        <w:t xml:space="preserve"> has the same meaning as in </w:t>
      </w:r>
      <w:r w:rsidR="00827D14" w:rsidRPr="00326323">
        <w:rPr>
          <w:szCs w:val="23"/>
        </w:rPr>
        <w:t xml:space="preserve">section 4 of the </w:t>
      </w:r>
      <w:r w:rsidR="00247D78" w:rsidRPr="00326323">
        <w:rPr>
          <w:szCs w:val="23"/>
        </w:rPr>
        <w:t>Domestic Violence Act 1995” with “</w:t>
      </w:r>
      <w:r w:rsidR="00247D78" w:rsidRPr="00326323">
        <w:rPr>
          <w:b/>
          <w:bCs/>
          <w:szCs w:val="23"/>
        </w:rPr>
        <w:t>family relationship</w:t>
      </w:r>
      <w:r w:rsidR="00247D78" w:rsidRPr="00326323">
        <w:rPr>
          <w:szCs w:val="23"/>
        </w:rPr>
        <w:t xml:space="preserve"> has the same meaning as in section 12 of the Family Violence Act 2018”</w:t>
      </w:r>
      <w:r w:rsidR="00160BBD" w:rsidRPr="00326323">
        <w:rPr>
          <w:szCs w:val="23"/>
        </w:rPr>
        <w:t>.</w:t>
      </w:r>
    </w:p>
    <w:p w14:paraId="40AAA775" w14:textId="77777777" w:rsidR="0095561D" w:rsidRDefault="0095561D">
      <w:pPr>
        <w:rPr>
          <w:szCs w:val="23"/>
        </w:rPr>
      </w:pPr>
    </w:p>
    <w:p w14:paraId="32ACF2BD" w14:textId="0C374DA7" w:rsidR="00386085" w:rsidRPr="00326323" w:rsidRDefault="00247D78">
      <w:pPr>
        <w:rPr>
          <w:szCs w:val="23"/>
        </w:rPr>
      </w:pPr>
      <w:r w:rsidRPr="00326323">
        <w:rPr>
          <w:szCs w:val="23"/>
        </w:rPr>
        <w:t xml:space="preserve">In clause 15B.6, </w:t>
      </w:r>
      <w:r w:rsidR="00904CA8" w:rsidRPr="00326323">
        <w:rPr>
          <w:szCs w:val="23"/>
        </w:rPr>
        <w:t>replace “</w:t>
      </w:r>
      <w:r w:rsidR="00904CA8" w:rsidRPr="00326323">
        <w:rPr>
          <w:b/>
          <w:szCs w:val="23"/>
        </w:rPr>
        <w:t>domestic violence</w:t>
      </w:r>
      <w:r w:rsidR="00904CA8" w:rsidRPr="00326323">
        <w:rPr>
          <w:szCs w:val="23"/>
        </w:rPr>
        <w:t xml:space="preserve"> has the same meaning as in section 3 of the Domestic Violence Act 1995” with “</w:t>
      </w:r>
      <w:r w:rsidR="00904CA8" w:rsidRPr="00326323">
        <w:rPr>
          <w:b/>
          <w:szCs w:val="23"/>
        </w:rPr>
        <w:t xml:space="preserve">family violence </w:t>
      </w:r>
      <w:r w:rsidR="00904CA8" w:rsidRPr="00326323">
        <w:rPr>
          <w:szCs w:val="23"/>
        </w:rPr>
        <w:t>has the same meaning as in</w:t>
      </w:r>
      <w:r w:rsidR="00263409" w:rsidRPr="00326323">
        <w:rPr>
          <w:szCs w:val="23"/>
        </w:rPr>
        <w:t xml:space="preserve"> section </w:t>
      </w:r>
      <w:r w:rsidR="00E35DEF" w:rsidRPr="00326323">
        <w:rPr>
          <w:szCs w:val="23"/>
        </w:rPr>
        <w:t>9</w:t>
      </w:r>
      <w:r w:rsidR="00263409" w:rsidRPr="00326323">
        <w:rPr>
          <w:szCs w:val="23"/>
        </w:rPr>
        <w:t xml:space="preserve"> of the</w:t>
      </w:r>
      <w:r w:rsidR="00904CA8" w:rsidRPr="00326323">
        <w:rPr>
          <w:szCs w:val="23"/>
        </w:rPr>
        <w:t xml:space="preserve"> </w:t>
      </w:r>
      <w:r w:rsidR="00EA2561" w:rsidRPr="00326323">
        <w:rPr>
          <w:szCs w:val="23"/>
        </w:rPr>
        <w:t>Family Violence Act 2018</w:t>
      </w:r>
      <w:r w:rsidR="005850D8" w:rsidRPr="00326323">
        <w:rPr>
          <w:szCs w:val="23"/>
        </w:rPr>
        <w:t>”</w:t>
      </w:r>
      <w:r w:rsidR="00313EB4" w:rsidRPr="00326323">
        <w:rPr>
          <w:szCs w:val="23"/>
        </w:rPr>
        <w:t>.</w:t>
      </w:r>
    </w:p>
    <w:p w14:paraId="50CFFEFB" w14:textId="77777777" w:rsidR="0095561D" w:rsidRDefault="0095561D">
      <w:pPr>
        <w:rPr>
          <w:b/>
          <w:bCs/>
          <w:szCs w:val="23"/>
        </w:rPr>
      </w:pPr>
    </w:p>
    <w:p w14:paraId="6CB92BA2" w14:textId="6DE6F849" w:rsidR="00E954D4" w:rsidRPr="00326323" w:rsidRDefault="00E954D4">
      <w:pPr>
        <w:rPr>
          <w:szCs w:val="23"/>
        </w:rPr>
      </w:pPr>
      <w:r w:rsidRPr="00326323">
        <w:rPr>
          <w:b/>
          <w:bCs/>
          <w:szCs w:val="23"/>
        </w:rPr>
        <w:t>Clause 15C</w:t>
      </w:r>
    </w:p>
    <w:p w14:paraId="754ED6F7" w14:textId="4B522CB4" w:rsidR="00E954D4" w:rsidRPr="00326323" w:rsidRDefault="00E954D4">
      <w:pPr>
        <w:rPr>
          <w:szCs w:val="23"/>
        </w:rPr>
      </w:pPr>
      <w:r w:rsidRPr="00326323">
        <w:rPr>
          <w:szCs w:val="23"/>
        </w:rPr>
        <w:t>In clause 15C.3</w:t>
      </w:r>
      <w:r w:rsidR="00E75616" w:rsidRPr="00326323">
        <w:rPr>
          <w:szCs w:val="23"/>
        </w:rPr>
        <w:t xml:space="preserve">(b), </w:t>
      </w:r>
      <w:r w:rsidR="00485D98" w:rsidRPr="00326323">
        <w:rPr>
          <w:szCs w:val="23"/>
        </w:rPr>
        <w:t>after</w:t>
      </w:r>
      <w:r w:rsidR="00B04901" w:rsidRPr="00326323">
        <w:rPr>
          <w:szCs w:val="23"/>
        </w:rPr>
        <w:t xml:space="preserve"> </w:t>
      </w:r>
      <w:r w:rsidR="001B0070" w:rsidRPr="00326323">
        <w:rPr>
          <w:szCs w:val="23"/>
        </w:rPr>
        <w:t>“spousal</w:t>
      </w:r>
      <w:r w:rsidR="00B04901" w:rsidRPr="00326323">
        <w:rPr>
          <w:szCs w:val="23"/>
        </w:rPr>
        <w:t xml:space="preserve"> </w:t>
      </w:r>
      <w:r w:rsidR="001B0070" w:rsidRPr="00326323">
        <w:rPr>
          <w:szCs w:val="23"/>
        </w:rPr>
        <w:t>maintenance”</w:t>
      </w:r>
      <w:r w:rsidR="00485D98" w:rsidRPr="00326323">
        <w:rPr>
          <w:szCs w:val="23"/>
        </w:rPr>
        <w:t xml:space="preserve"> </w:t>
      </w:r>
      <w:r w:rsidR="00D665DD" w:rsidRPr="00326323">
        <w:rPr>
          <w:szCs w:val="23"/>
        </w:rPr>
        <w:t xml:space="preserve">delete </w:t>
      </w:r>
      <w:r w:rsidR="00E75616" w:rsidRPr="00326323">
        <w:rPr>
          <w:szCs w:val="23"/>
        </w:rPr>
        <w:t>“;</w:t>
      </w:r>
      <w:r w:rsidR="00BA40CA" w:rsidRPr="00326323">
        <w:rPr>
          <w:szCs w:val="23"/>
        </w:rPr>
        <w:t xml:space="preserve"> </w:t>
      </w:r>
      <w:r w:rsidR="00E75616" w:rsidRPr="00326323">
        <w:rPr>
          <w:szCs w:val="23"/>
        </w:rPr>
        <w:t>child support”</w:t>
      </w:r>
      <w:r w:rsidR="00313EB4" w:rsidRPr="00326323">
        <w:rPr>
          <w:szCs w:val="23"/>
        </w:rPr>
        <w:t>.</w:t>
      </w:r>
    </w:p>
    <w:p w14:paraId="7EE41535" w14:textId="77777777" w:rsidR="0095561D" w:rsidRDefault="0095561D">
      <w:pPr>
        <w:rPr>
          <w:szCs w:val="23"/>
        </w:rPr>
      </w:pPr>
    </w:p>
    <w:p w14:paraId="44B4259E" w14:textId="5675C3C4" w:rsidR="00B56CAD" w:rsidRPr="00326323" w:rsidRDefault="00B56CAD">
      <w:pPr>
        <w:rPr>
          <w:szCs w:val="23"/>
        </w:rPr>
      </w:pPr>
      <w:r w:rsidRPr="00326323">
        <w:rPr>
          <w:szCs w:val="23"/>
        </w:rPr>
        <w:t>In clause 15C.7</w:t>
      </w:r>
      <w:r w:rsidR="00FE3C9C" w:rsidRPr="00326323">
        <w:rPr>
          <w:szCs w:val="23"/>
        </w:rPr>
        <w:t xml:space="preserve">(b), </w:t>
      </w:r>
      <w:r w:rsidR="0033446B" w:rsidRPr="00326323">
        <w:rPr>
          <w:szCs w:val="23"/>
        </w:rPr>
        <w:t>before</w:t>
      </w:r>
      <w:r w:rsidR="00835253" w:rsidRPr="00326323">
        <w:rPr>
          <w:szCs w:val="23"/>
        </w:rPr>
        <w:t xml:space="preserve"> “</w:t>
      </w:r>
      <w:r w:rsidR="0033446B" w:rsidRPr="00326323">
        <w:rPr>
          <w:szCs w:val="23"/>
        </w:rPr>
        <w:t>income</w:t>
      </w:r>
      <w:r w:rsidR="00835253" w:rsidRPr="00326323">
        <w:rPr>
          <w:szCs w:val="23"/>
        </w:rPr>
        <w:t xml:space="preserve">” </w:t>
      </w:r>
      <w:r w:rsidR="00D665DD" w:rsidRPr="00326323">
        <w:rPr>
          <w:szCs w:val="23"/>
        </w:rPr>
        <w:t xml:space="preserve">insert </w:t>
      </w:r>
      <w:r w:rsidR="00FE3C9C" w:rsidRPr="00326323">
        <w:rPr>
          <w:szCs w:val="23"/>
        </w:rPr>
        <w:t>“</w:t>
      </w:r>
      <w:proofErr w:type="gramStart"/>
      <w:r w:rsidR="00FE3C9C" w:rsidRPr="00326323">
        <w:rPr>
          <w:szCs w:val="23"/>
        </w:rPr>
        <w:t>weekly</w:t>
      </w:r>
      <w:r w:rsidR="00A54043" w:rsidRPr="00326323">
        <w:rPr>
          <w:szCs w:val="23"/>
        </w:rPr>
        <w:t xml:space="preserve"> </w:t>
      </w:r>
      <w:r w:rsidR="00FE3C9C" w:rsidRPr="00326323">
        <w:rPr>
          <w:szCs w:val="23"/>
        </w:rPr>
        <w:t>”</w:t>
      </w:r>
      <w:proofErr w:type="gramEnd"/>
      <w:r w:rsidR="00313EB4" w:rsidRPr="00326323">
        <w:rPr>
          <w:szCs w:val="23"/>
        </w:rPr>
        <w:t>.</w:t>
      </w:r>
    </w:p>
    <w:p w14:paraId="3EECCF0B" w14:textId="77777777" w:rsidR="0095561D" w:rsidRDefault="0095561D">
      <w:pPr>
        <w:rPr>
          <w:b/>
          <w:bCs/>
          <w:szCs w:val="23"/>
        </w:rPr>
      </w:pPr>
    </w:p>
    <w:p w14:paraId="3F3D30D9" w14:textId="0F0E9EBF" w:rsidR="00FC396A" w:rsidRPr="00326323" w:rsidRDefault="00FC396A">
      <w:pPr>
        <w:rPr>
          <w:b/>
          <w:bCs/>
          <w:szCs w:val="23"/>
        </w:rPr>
      </w:pPr>
      <w:r w:rsidRPr="00326323">
        <w:rPr>
          <w:b/>
          <w:bCs/>
          <w:szCs w:val="23"/>
        </w:rPr>
        <w:t>Clause 18</w:t>
      </w:r>
    </w:p>
    <w:p w14:paraId="6C026EA2" w14:textId="3DB0CAEA" w:rsidR="00FC396A" w:rsidRPr="00326323" w:rsidRDefault="00FC396A">
      <w:pPr>
        <w:rPr>
          <w:szCs w:val="23"/>
        </w:rPr>
      </w:pPr>
      <w:r w:rsidRPr="00326323">
        <w:rPr>
          <w:szCs w:val="23"/>
        </w:rPr>
        <w:t>In clause 18.8</w:t>
      </w:r>
      <w:r w:rsidR="008445C8" w:rsidRPr="00326323">
        <w:rPr>
          <w:szCs w:val="23"/>
        </w:rPr>
        <w:t xml:space="preserve">, </w:t>
      </w:r>
      <w:r w:rsidR="002E5279">
        <w:rPr>
          <w:szCs w:val="23"/>
        </w:rPr>
        <w:t>replace</w:t>
      </w:r>
      <w:r w:rsidR="002266F4" w:rsidRPr="00326323">
        <w:rPr>
          <w:szCs w:val="23"/>
        </w:rPr>
        <w:t xml:space="preserve"> </w:t>
      </w:r>
      <w:r w:rsidR="009D7866">
        <w:rPr>
          <w:szCs w:val="23"/>
        </w:rPr>
        <w:t>all references to “</w:t>
      </w:r>
      <w:r w:rsidR="009D7866">
        <w:t>the applicable rate of jobseeker support diminished</w:t>
      </w:r>
      <w:r w:rsidR="009D7866">
        <w:rPr>
          <w:spacing w:val="-2"/>
        </w:rPr>
        <w:t xml:space="preserve"> </w:t>
      </w:r>
      <w:r w:rsidR="009D7866">
        <w:t>by</w:t>
      </w:r>
      <w:r w:rsidR="009D7866">
        <w:rPr>
          <w:spacing w:val="-2"/>
        </w:rPr>
        <w:t xml:space="preserve"> </w:t>
      </w:r>
      <w:r w:rsidR="009D7866">
        <w:t>$1</w:t>
      </w:r>
      <w:r w:rsidR="009D7866">
        <w:rPr>
          <w:spacing w:val="-2"/>
        </w:rPr>
        <w:t xml:space="preserve"> </w:t>
      </w:r>
      <w:r w:rsidR="009D7866">
        <w:t>a</w:t>
      </w:r>
      <w:r w:rsidR="009D7866">
        <w:rPr>
          <w:spacing w:val="-2"/>
        </w:rPr>
        <w:t xml:space="preserve"> </w:t>
      </w:r>
      <w:r w:rsidR="009D7866">
        <w:t>week</w:t>
      </w:r>
      <w:r w:rsidR="009D7866">
        <w:rPr>
          <w:spacing w:val="-1"/>
        </w:rPr>
        <w:t xml:space="preserve"> </w:t>
      </w:r>
      <w:r w:rsidR="009D7866">
        <w:t>for</w:t>
      </w:r>
      <w:r w:rsidR="009D7866">
        <w:rPr>
          <w:spacing w:val="-1"/>
        </w:rPr>
        <w:t xml:space="preserve"> </w:t>
      </w:r>
      <w:r w:rsidR="009D7866">
        <w:t>every</w:t>
      </w:r>
      <w:r w:rsidR="009D7866">
        <w:rPr>
          <w:spacing w:val="-1"/>
        </w:rPr>
        <w:t xml:space="preserve"> </w:t>
      </w:r>
      <w:r w:rsidR="009D7866">
        <w:t>$1</w:t>
      </w:r>
      <w:r w:rsidR="009D7866">
        <w:rPr>
          <w:spacing w:val="-2"/>
        </w:rPr>
        <w:t xml:space="preserve"> </w:t>
      </w:r>
      <w:r w:rsidR="009D7866">
        <w:t>a</w:t>
      </w:r>
      <w:r w:rsidR="009D7866">
        <w:rPr>
          <w:spacing w:val="-3"/>
        </w:rPr>
        <w:t xml:space="preserve"> </w:t>
      </w:r>
      <w:r w:rsidR="009D7866">
        <w:t>week</w:t>
      </w:r>
      <w:r w:rsidR="009D7866">
        <w:rPr>
          <w:spacing w:val="-1"/>
        </w:rPr>
        <w:t xml:space="preserve"> </w:t>
      </w:r>
      <w:r w:rsidR="009D7866">
        <w:t>of that</w:t>
      </w:r>
      <w:r w:rsidR="009D7866">
        <w:rPr>
          <w:spacing w:val="-5"/>
        </w:rPr>
        <w:t xml:space="preserve"> </w:t>
      </w:r>
      <w:r w:rsidR="009D7866">
        <w:t>person's</w:t>
      </w:r>
      <w:r w:rsidR="009D7866">
        <w:rPr>
          <w:spacing w:val="-5"/>
        </w:rPr>
        <w:t xml:space="preserve"> </w:t>
      </w:r>
      <w:r w:rsidR="009D7866">
        <w:t>income</w:t>
      </w:r>
      <w:r w:rsidR="009D7866">
        <w:rPr>
          <w:spacing w:val="-5"/>
        </w:rPr>
        <w:t xml:space="preserve"> </w:t>
      </w:r>
      <w:r w:rsidR="009D7866">
        <w:t>which</w:t>
      </w:r>
      <w:r w:rsidR="009D7866">
        <w:rPr>
          <w:spacing w:val="-6"/>
        </w:rPr>
        <w:t xml:space="preserve"> </w:t>
      </w:r>
      <w:r w:rsidR="009D7866">
        <w:t>is</w:t>
      </w:r>
      <w:r w:rsidR="009D7866">
        <w:rPr>
          <w:spacing w:val="-4"/>
        </w:rPr>
        <w:t xml:space="preserve"> </w:t>
      </w:r>
      <w:r w:rsidR="009D7866">
        <w:t>more</w:t>
      </w:r>
      <w:r w:rsidR="009D7866">
        <w:rPr>
          <w:spacing w:val="-5"/>
        </w:rPr>
        <w:t xml:space="preserve"> </w:t>
      </w:r>
      <w:r w:rsidR="009D7866">
        <w:t>than</w:t>
      </w:r>
      <w:r w:rsidR="009D7866">
        <w:rPr>
          <w:spacing w:val="-5"/>
        </w:rPr>
        <w:t xml:space="preserve"> </w:t>
      </w:r>
      <w:r w:rsidR="009D7866">
        <w:t>$160</w:t>
      </w:r>
      <w:r w:rsidR="009D7866">
        <w:rPr>
          <w:spacing w:val="-5"/>
        </w:rPr>
        <w:t xml:space="preserve"> </w:t>
      </w:r>
      <w:r w:rsidR="009D7866">
        <w:t xml:space="preserve">a </w:t>
      </w:r>
      <w:r w:rsidR="009D7866">
        <w:rPr>
          <w:spacing w:val="-4"/>
        </w:rPr>
        <w:t>week.” with “</w:t>
      </w:r>
      <w:r w:rsidR="009D7866">
        <w:t>the applicable rate of jobseeker support diminished</w:t>
      </w:r>
      <w:r w:rsidR="009D7866">
        <w:rPr>
          <w:spacing w:val="-2"/>
        </w:rPr>
        <w:t xml:space="preserve"> </w:t>
      </w:r>
      <w:r w:rsidR="009D7866">
        <w:t>by</w:t>
      </w:r>
      <w:r w:rsidR="009D7866">
        <w:rPr>
          <w:spacing w:val="-2"/>
        </w:rPr>
        <w:t xml:space="preserve"> </w:t>
      </w:r>
      <w:r w:rsidR="009D7866">
        <w:t>$1</w:t>
      </w:r>
      <w:r w:rsidR="009D7866">
        <w:rPr>
          <w:spacing w:val="-2"/>
        </w:rPr>
        <w:t xml:space="preserve"> </w:t>
      </w:r>
      <w:r w:rsidR="009D7866">
        <w:t>a</w:t>
      </w:r>
      <w:r w:rsidR="009D7866">
        <w:rPr>
          <w:spacing w:val="-2"/>
        </w:rPr>
        <w:t xml:space="preserve"> </w:t>
      </w:r>
      <w:r w:rsidR="009D7866">
        <w:t>week</w:t>
      </w:r>
      <w:r w:rsidR="009D7866">
        <w:rPr>
          <w:spacing w:val="-1"/>
        </w:rPr>
        <w:t xml:space="preserve"> </w:t>
      </w:r>
      <w:r w:rsidR="009D7866">
        <w:t>for</w:t>
      </w:r>
      <w:r w:rsidR="009D7866">
        <w:rPr>
          <w:spacing w:val="-1"/>
        </w:rPr>
        <w:t xml:space="preserve"> </w:t>
      </w:r>
      <w:r w:rsidR="009D7866">
        <w:t>every</w:t>
      </w:r>
      <w:r w:rsidR="009D7866">
        <w:rPr>
          <w:spacing w:val="-1"/>
        </w:rPr>
        <w:t xml:space="preserve"> </w:t>
      </w:r>
      <w:r w:rsidR="009D7866">
        <w:t>$1</w:t>
      </w:r>
      <w:r w:rsidR="009D7866">
        <w:rPr>
          <w:spacing w:val="-2"/>
        </w:rPr>
        <w:t xml:space="preserve"> </w:t>
      </w:r>
      <w:r w:rsidR="009D7866">
        <w:t>a</w:t>
      </w:r>
      <w:r w:rsidR="009D7866">
        <w:rPr>
          <w:spacing w:val="-3"/>
        </w:rPr>
        <w:t xml:space="preserve"> </w:t>
      </w:r>
      <w:r w:rsidR="009D7866">
        <w:t>week</w:t>
      </w:r>
      <w:r w:rsidR="009D7866">
        <w:rPr>
          <w:spacing w:val="-1"/>
        </w:rPr>
        <w:t xml:space="preserve"> </w:t>
      </w:r>
      <w:r w:rsidR="009D7866">
        <w:t>of that</w:t>
      </w:r>
      <w:r w:rsidR="009D7866">
        <w:rPr>
          <w:spacing w:val="-5"/>
        </w:rPr>
        <w:t xml:space="preserve"> </w:t>
      </w:r>
      <w:r w:rsidR="009D7866">
        <w:t>person's</w:t>
      </w:r>
      <w:r w:rsidR="009D7866">
        <w:rPr>
          <w:spacing w:val="-5"/>
        </w:rPr>
        <w:t xml:space="preserve"> weekly </w:t>
      </w:r>
      <w:r w:rsidR="009D7866">
        <w:t>income</w:t>
      </w:r>
      <w:r w:rsidR="009D7866">
        <w:rPr>
          <w:spacing w:val="-5"/>
        </w:rPr>
        <w:t xml:space="preserve"> </w:t>
      </w:r>
      <w:r w:rsidR="009D7866">
        <w:t>which</w:t>
      </w:r>
      <w:r w:rsidR="009D7866">
        <w:rPr>
          <w:spacing w:val="-6"/>
        </w:rPr>
        <w:t xml:space="preserve"> </w:t>
      </w:r>
      <w:r w:rsidR="009D7866">
        <w:t>is</w:t>
      </w:r>
      <w:r w:rsidR="009D7866">
        <w:rPr>
          <w:spacing w:val="-4"/>
        </w:rPr>
        <w:t xml:space="preserve"> </w:t>
      </w:r>
      <w:r w:rsidR="009D7866">
        <w:t>more</w:t>
      </w:r>
      <w:r w:rsidR="009D7866">
        <w:rPr>
          <w:spacing w:val="-5"/>
        </w:rPr>
        <w:t xml:space="preserve"> </w:t>
      </w:r>
      <w:r w:rsidR="009D7866">
        <w:t>than</w:t>
      </w:r>
      <w:r w:rsidR="009D7866">
        <w:rPr>
          <w:spacing w:val="-5"/>
        </w:rPr>
        <w:t xml:space="preserve"> </w:t>
      </w:r>
      <w:r w:rsidR="009D7866">
        <w:t>$160</w:t>
      </w:r>
      <w:r w:rsidR="009D7866">
        <w:rPr>
          <w:spacing w:val="-5"/>
        </w:rPr>
        <w:t xml:space="preserve"> </w:t>
      </w:r>
      <w:r w:rsidR="009D7866">
        <w:t xml:space="preserve">a </w:t>
      </w:r>
      <w:r w:rsidR="009D7866">
        <w:rPr>
          <w:spacing w:val="-4"/>
        </w:rPr>
        <w:t>week.”</w:t>
      </w:r>
      <w:r w:rsidR="00C32308">
        <w:rPr>
          <w:spacing w:val="-4"/>
        </w:rPr>
        <w:t>.</w:t>
      </w:r>
    </w:p>
    <w:p w14:paraId="70B8EF26" w14:textId="77777777" w:rsidR="008F36E7" w:rsidRDefault="008F36E7" w:rsidP="008F36E7">
      <w:pPr>
        <w:keepLines/>
        <w:spacing w:before="240" w:after="40"/>
        <w:rPr>
          <w:szCs w:val="23"/>
        </w:rPr>
      </w:pPr>
    </w:p>
    <w:p w14:paraId="7C1A8420" w14:textId="77777777" w:rsidR="00422194" w:rsidRDefault="00422194" w:rsidP="008F36E7">
      <w:pPr>
        <w:keepLines/>
        <w:spacing w:before="240" w:after="40"/>
        <w:rPr>
          <w:szCs w:val="23"/>
        </w:rPr>
      </w:pPr>
    </w:p>
    <w:p w14:paraId="1831E18D" w14:textId="1FE50307" w:rsidR="00FE172F" w:rsidRDefault="00565F17" w:rsidP="00021A74">
      <w:pPr>
        <w:keepLines/>
        <w:spacing w:before="240" w:after="40"/>
        <w:jc w:val="center"/>
        <w:rPr>
          <w:szCs w:val="23"/>
        </w:rPr>
      </w:pPr>
      <w:r w:rsidRPr="001E34E3">
        <w:rPr>
          <w:szCs w:val="23"/>
        </w:rPr>
        <w:t xml:space="preserve">Dated at </w:t>
      </w:r>
      <w:r w:rsidR="00790015">
        <w:rPr>
          <w:szCs w:val="23"/>
        </w:rPr>
        <w:tab/>
      </w:r>
      <w:r w:rsidR="00790015">
        <w:rPr>
          <w:szCs w:val="23"/>
        </w:rPr>
        <w:tab/>
      </w:r>
      <w:r w:rsidR="00552929">
        <w:rPr>
          <w:szCs w:val="23"/>
        </w:rPr>
        <w:t xml:space="preserve">        </w:t>
      </w:r>
      <w:r w:rsidRPr="001E34E3">
        <w:rPr>
          <w:szCs w:val="23"/>
        </w:rPr>
        <w:t xml:space="preserve">this </w:t>
      </w:r>
      <w:r w:rsidRPr="001E34E3">
        <w:rPr>
          <w:i/>
          <w:szCs w:val="23"/>
        </w:rPr>
        <w:t xml:space="preserve">          </w:t>
      </w:r>
      <w:r w:rsidRPr="001E34E3">
        <w:rPr>
          <w:i/>
          <w:szCs w:val="23"/>
        </w:rPr>
        <w:tab/>
        <w:t xml:space="preserve"> </w:t>
      </w:r>
      <w:r w:rsidR="00DE702E" w:rsidRPr="001E34E3">
        <w:rPr>
          <w:szCs w:val="23"/>
        </w:rPr>
        <w:t xml:space="preserve">day of </w:t>
      </w:r>
      <w:r w:rsidR="005F38A4">
        <w:rPr>
          <w:szCs w:val="23"/>
        </w:rPr>
        <w:t xml:space="preserve">August </w:t>
      </w:r>
      <w:r w:rsidR="00313EB4">
        <w:rPr>
          <w:szCs w:val="23"/>
        </w:rPr>
        <w:t>2023</w:t>
      </w:r>
      <w:r w:rsidR="00DE702E" w:rsidRPr="001E34E3">
        <w:rPr>
          <w:szCs w:val="23"/>
        </w:rPr>
        <w:tab/>
      </w:r>
    </w:p>
    <w:p w14:paraId="4CA6AC86" w14:textId="77777777" w:rsidR="00FE172F" w:rsidRDefault="00FE172F">
      <w:pPr>
        <w:keepLines/>
        <w:jc w:val="right"/>
        <w:rPr>
          <w:szCs w:val="23"/>
        </w:rPr>
      </w:pPr>
    </w:p>
    <w:p w14:paraId="31356367" w14:textId="77777777" w:rsidR="00FE172F" w:rsidRDefault="00FE172F">
      <w:pPr>
        <w:keepLines/>
        <w:jc w:val="right"/>
        <w:rPr>
          <w:szCs w:val="23"/>
        </w:rPr>
      </w:pPr>
    </w:p>
    <w:p w14:paraId="0ED6D2E9" w14:textId="77777777" w:rsidR="008F36E7" w:rsidRDefault="008F36E7">
      <w:pPr>
        <w:keepLines/>
        <w:jc w:val="right"/>
        <w:rPr>
          <w:szCs w:val="23"/>
        </w:rPr>
      </w:pPr>
    </w:p>
    <w:p w14:paraId="68332E46" w14:textId="57D10A50" w:rsidR="00FE172F" w:rsidRDefault="00FE172F">
      <w:pPr>
        <w:keepLines/>
        <w:jc w:val="right"/>
        <w:rPr>
          <w:szCs w:val="23"/>
        </w:rPr>
      </w:pPr>
    </w:p>
    <w:p w14:paraId="0E8314B1" w14:textId="77777777" w:rsidR="00883855" w:rsidRDefault="00883855" w:rsidP="00F03CFF">
      <w:pPr>
        <w:keepLines/>
        <w:jc w:val="right"/>
        <w:rPr>
          <w:szCs w:val="23"/>
        </w:rPr>
      </w:pPr>
    </w:p>
    <w:p w14:paraId="6ABE96AA" w14:textId="77777777" w:rsidR="00422194" w:rsidRDefault="00422194" w:rsidP="00F03CFF">
      <w:pPr>
        <w:keepLines/>
        <w:jc w:val="right"/>
        <w:rPr>
          <w:szCs w:val="23"/>
        </w:rPr>
      </w:pPr>
    </w:p>
    <w:p w14:paraId="55BD74EF" w14:textId="0FE959F3" w:rsidR="00FE172F" w:rsidRDefault="00565F17" w:rsidP="00F03CFF">
      <w:pPr>
        <w:keepLines/>
        <w:spacing w:after="40"/>
        <w:jc w:val="right"/>
        <w:rPr>
          <w:szCs w:val="23"/>
        </w:rPr>
      </w:pPr>
      <w:r>
        <w:rPr>
          <w:szCs w:val="23"/>
        </w:rPr>
        <w:t>___________________________</w:t>
      </w:r>
    </w:p>
    <w:p w14:paraId="603BDC39" w14:textId="4944D2EA" w:rsidR="00FE172F" w:rsidRDefault="00565F17" w:rsidP="00F03CFF">
      <w:pPr>
        <w:keepLines/>
        <w:spacing w:before="120" w:after="40"/>
        <w:jc w:val="right"/>
        <w:rPr>
          <w:szCs w:val="23"/>
        </w:rPr>
      </w:pPr>
      <w:r>
        <w:rPr>
          <w:szCs w:val="23"/>
        </w:rPr>
        <w:t xml:space="preserve">Minister for Social Development </w:t>
      </w:r>
      <w:r w:rsidR="00D133F2">
        <w:rPr>
          <w:szCs w:val="23"/>
        </w:rPr>
        <w:t>and Employment</w:t>
      </w:r>
    </w:p>
    <w:p w14:paraId="4063FF66" w14:textId="77777777" w:rsidR="00422194" w:rsidRDefault="00422194">
      <w:pPr>
        <w:spacing w:after="200" w:line="276" w:lineRule="auto"/>
        <w:rPr>
          <w:b/>
        </w:rPr>
      </w:pPr>
      <w:bookmarkStart w:id="34" w:name="_Toc122512064"/>
      <w:bookmarkStart w:id="35" w:name="_Toc129664984"/>
      <w:bookmarkStart w:id="36" w:name="_Toc129686156"/>
      <w:bookmarkStart w:id="37" w:name="_Toc130014792"/>
      <w:bookmarkStart w:id="38" w:name="_Toc130100518"/>
    </w:p>
    <w:p w14:paraId="13EE667E" w14:textId="77777777" w:rsidR="00422194" w:rsidRDefault="00422194">
      <w:pPr>
        <w:spacing w:after="200" w:line="276" w:lineRule="auto"/>
        <w:rPr>
          <w:b/>
        </w:rPr>
      </w:pPr>
    </w:p>
    <w:p w14:paraId="1AE85C89" w14:textId="77777777" w:rsidR="00422194" w:rsidRDefault="00422194">
      <w:pPr>
        <w:spacing w:after="200" w:line="276" w:lineRule="auto"/>
        <w:rPr>
          <w:b/>
        </w:rPr>
      </w:pPr>
    </w:p>
    <w:p w14:paraId="37497669" w14:textId="77777777" w:rsidR="00422194" w:rsidRDefault="00422194">
      <w:pPr>
        <w:spacing w:after="200" w:line="276" w:lineRule="auto"/>
        <w:rPr>
          <w:b/>
        </w:rPr>
      </w:pPr>
    </w:p>
    <w:p w14:paraId="601CCC20" w14:textId="77777777" w:rsidR="00422194" w:rsidRDefault="00422194">
      <w:pPr>
        <w:spacing w:after="200" w:line="276" w:lineRule="auto"/>
        <w:rPr>
          <w:b/>
        </w:rPr>
      </w:pPr>
    </w:p>
    <w:p w14:paraId="06FC3090" w14:textId="3BC9A57D" w:rsidR="00FE172F" w:rsidRDefault="00565F17" w:rsidP="003D00D5">
      <w:pPr>
        <w:spacing w:after="200" w:line="276" w:lineRule="auto"/>
        <w:jc w:val="center"/>
        <w:rPr>
          <w:b/>
        </w:rPr>
      </w:pPr>
      <w:r>
        <w:rPr>
          <w:b/>
        </w:rPr>
        <w:lastRenderedPageBreak/>
        <w:t>_</w:t>
      </w:r>
      <w:bookmarkEnd w:id="34"/>
      <w:bookmarkEnd w:id="35"/>
      <w:bookmarkEnd w:id="36"/>
      <w:bookmarkEnd w:id="37"/>
      <w:bookmarkEnd w:id="38"/>
      <w:r>
        <w:rPr>
          <w:b/>
        </w:rPr>
        <w:t>______</w:t>
      </w:r>
    </w:p>
    <w:p w14:paraId="13DFC9C6" w14:textId="6510C6D1" w:rsidR="00FE172F" w:rsidRPr="00997A6C" w:rsidRDefault="00565F17">
      <w:pPr>
        <w:spacing w:before="120"/>
        <w:jc w:val="center"/>
        <w:rPr>
          <w:sz w:val="26"/>
          <w:szCs w:val="26"/>
        </w:rPr>
      </w:pPr>
      <w:r w:rsidRPr="00233C02">
        <w:rPr>
          <w:b/>
          <w:sz w:val="26"/>
          <w:szCs w:val="26"/>
        </w:rPr>
        <w:t>Explanatory note</w:t>
      </w:r>
    </w:p>
    <w:p w14:paraId="0B4C7305" w14:textId="77777777" w:rsidR="00FE172F" w:rsidRPr="00997A6C" w:rsidRDefault="00565F17">
      <w:pPr>
        <w:spacing w:before="120" w:after="120"/>
        <w:jc w:val="both"/>
      </w:pPr>
      <w:r w:rsidRPr="00021A74">
        <w:rPr>
          <w:i/>
        </w:rPr>
        <w:t xml:space="preserve">This note is not part of the </w:t>
      </w:r>
      <w:proofErr w:type="gramStart"/>
      <w:r w:rsidRPr="00021A74">
        <w:rPr>
          <w:i/>
        </w:rPr>
        <w:t>instrument, but</w:t>
      </w:r>
      <w:proofErr w:type="gramEnd"/>
      <w:r w:rsidRPr="00021A74">
        <w:rPr>
          <w:i/>
        </w:rPr>
        <w:t xml:space="preserve"> is intended to indicate its general effect.</w:t>
      </w:r>
    </w:p>
    <w:p w14:paraId="039CB3DD" w14:textId="027B3EB3" w:rsidR="0019778C" w:rsidRDefault="00565F17" w:rsidP="00CE4143">
      <w:pPr>
        <w:spacing w:after="40"/>
        <w:jc w:val="both"/>
      </w:pPr>
      <w:r w:rsidRPr="00997A6C">
        <w:t xml:space="preserve">This instrument, which </w:t>
      </w:r>
      <w:r w:rsidR="0076663B" w:rsidRPr="00997A6C">
        <w:t xml:space="preserve">comes into force on </w:t>
      </w:r>
      <w:r w:rsidR="00313EB4">
        <w:t>22 August 2023,</w:t>
      </w:r>
      <w:r w:rsidRPr="00021A74">
        <w:t xml:space="preserve"> amends</w:t>
      </w:r>
      <w:r w:rsidR="00C226BF">
        <w:t xml:space="preserve"> </w:t>
      </w:r>
      <w:r w:rsidR="00E242B7">
        <w:t>a</w:t>
      </w:r>
      <w:r w:rsidR="005D1024">
        <w:t xml:space="preserve"> </w:t>
      </w:r>
      <w:r w:rsidR="00762961">
        <w:t xml:space="preserve">Ministerial </w:t>
      </w:r>
      <w:r w:rsidR="00832FA9">
        <w:t xml:space="preserve">direction and </w:t>
      </w:r>
      <w:r w:rsidR="00E242B7">
        <w:t xml:space="preserve">multiple </w:t>
      </w:r>
      <w:r w:rsidR="00832FA9">
        <w:t>Ministerial welfare programmes under the Social Security Act 2018</w:t>
      </w:r>
      <w:r w:rsidR="00CF7DA8">
        <w:t xml:space="preserve"> to give effect to the Child Support (Pass on) Acts Amendment Act 2023</w:t>
      </w:r>
      <w:r w:rsidR="003377EA">
        <w:t xml:space="preserve">. The </w:t>
      </w:r>
      <w:r w:rsidR="00354610">
        <w:t xml:space="preserve">Ministerial </w:t>
      </w:r>
      <w:r w:rsidR="003377EA">
        <w:t xml:space="preserve">direction and Ministerial welfare programmes that are being amended are set out in Schedules 1 and 2 of this </w:t>
      </w:r>
      <w:proofErr w:type="gramStart"/>
      <w:r w:rsidR="003377EA">
        <w:t>instrument</w:t>
      </w:r>
      <w:proofErr w:type="gramEnd"/>
      <w:r w:rsidR="003377EA">
        <w:t xml:space="preserve">. </w:t>
      </w:r>
    </w:p>
    <w:p w14:paraId="6CD94DA1" w14:textId="77777777" w:rsidR="000F562B" w:rsidRDefault="000F562B" w:rsidP="000F562B">
      <w:pPr>
        <w:spacing w:after="40"/>
        <w:jc w:val="both"/>
      </w:pPr>
    </w:p>
    <w:p w14:paraId="1BC99D46" w14:textId="2F770B76" w:rsidR="000F562B" w:rsidRDefault="003377EA" w:rsidP="000F562B">
      <w:pPr>
        <w:spacing w:after="40"/>
        <w:jc w:val="both"/>
      </w:pPr>
      <w:r>
        <w:t>The amendments</w:t>
      </w:r>
      <w:r w:rsidR="000F562B">
        <w:t xml:space="preserve"> </w:t>
      </w:r>
      <w:r w:rsidR="00CE4143">
        <w:t>clarif</w:t>
      </w:r>
      <w:r w:rsidR="007974E9">
        <w:t>y</w:t>
      </w:r>
      <w:r w:rsidR="00CE4143">
        <w:t xml:space="preserve"> that when </w:t>
      </w:r>
      <w:r w:rsidR="0019778C">
        <w:t>a person’s</w:t>
      </w:r>
      <w:r w:rsidR="00AA2C52">
        <w:t xml:space="preserve"> </w:t>
      </w:r>
      <w:r w:rsidR="00CE4143">
        <w:t>weekly income is calculated</w:t>
      </w:r>
      <w:r w:rsidR="00AA2C52">
        <w:t>,</w:t>
      </w:r>
      <w:r w:rsidR="00CE4143">
        <w:t xml:space="preserve"> for the purposes of the</w:t>
      </w:r>
      <w:r w:rsidR="6A30B27D">
        <w:t xml:space="preserve"> </w:t>
      </w:r>
      <w:r w:rsidR="00CE4143">
        <w:t>direction</w:t>
      </w:r>
      <w:r w:rsidR="00CE4143" w:rsidDel="00CE4143">
        <w:t xml:space="preserve"> </w:t>
      </w:r>
      <w:r w:rsidR="628E7893">
        <w:t xml:space="preserve">and the </w:t>
      </w:r>
      <w:r w:rsidR="00405B41">
        <w:t>w</w:t>
      </w:r>
      <w:r w:rsidR="00CE4143">
        <w:t xml:space="preserve">elfare </w:t>
      </w:r>
      <w:r w:rsidR="00405B41">
        <w:t>p</w:t>
      </w:r>
      <w:r w:rsidR="00CE4143">
        <w:t>rogrammes</w:t>
      </w:r>
      <w:r w:rsidR="004032FC">
        <w:t xml:space="preserve"> </w:t>
      </w:r>
      <w:r w:rsidR="00AA2C52">
        <w:t xml:space="preserve">outlined in </w:t>
      </w:r>
      <w:r w:rsidR="00812BFC">
        <w:t>S</w:t>
      </w:r>
      <w:r w:rsidR="00AA2C52">
        <w:t>chedule</w:t>
      </w:r>
      <w:r w:rsidR="00CE4143" w:rsidDel="00812BFC">
        <w:t>s</w:t>
      </w:r>
      <w:r w:rsidR="00AA2C52">
        <w:t xml:space="preserve"> </w:t>
      </w:r>
      <w:r w:rsidR="00CE4143" w:rsidDel="00AA2C52">
        <w:t xml:space="preserve">1 and </w:t>
      </w:r>
      <w:r w:rsidR="00AA2C52">
        <w:t xml:space="preserve">2, </w:t>
      </w:r>
      <w:r w:rsidR="004032FC">
        <w:t>th</w:t>
      </w:r>
      <w:r w:rsidR="00FA031D">
        <w:t xml:space="preserve">eir </w:t>
      </w:r>
      <w:r w:rsidR="00CE4143">
        <w:t xml:space="preserve">weekly income </w:t>
      </w:r>
      <w:r w:rsidR="00FA031D">
        <w:t>will</w:t>
      </w:r>
      <w:r w:rsidR="00CE4143">
        <w:t xml:space="preserve"> include both </w:t>
      </w:r>
      <w:proofErr w:type="gramStart"/>
      <w:r w:rsidR="00CE4143">
        <w:t>income</w:t>
      </w:r>
      <w:proofErr w:type="gramEnd"/>
      <w:r w:rsidR="00CE4143">
        <w:t xml:space="preserve"> calculated under clause 13 and Part 3A of Schedule 3 of the Social Security Act</w:t>
      </w:r>
      <w:r w:rsidR="00AA2C52">
        <w:t xml:space="preserve"> 2018</w:t>
      </w:r>
      <w:r w:rsidR="00203A86" w:rsidDel="00810771">
        <w:t>.</w:t>
      </w:r>
    </w:p>
    <w:p w14:paraId="3891BF66" w14:textId="77777777" w:rsidR="000F562B" w:rsidRDefault="000F562B" w:rsidP="000F562B">
      <w:pPr>
        <w:spacing w:after="40"/>
        <w:jc w:val="both"/>
      </w:pPr>
    </w:p>
    <w:p w14:paraId="098A9903" w14:textId="540A8EAA" w:rsidR="000F562B" w:rsidRDefault="00203A86" w:rsidP="000F562B">
      <w:pPr>
        <w:spacing w:after="40"/>
        <w:jc w:val="both"/>
      </w:pPr>
      <w:r>
        <w:t>Th</w:t>
      </w:r>
      <w:r w:rsidR="00FA031D">
        <w:t>ese amendments</w:t>
      </w:r>
      <w:r>
        <w:t xml:space="preserve"> ensure that</w:t>
      </w:r>
      <w:r w:rsidR="00291248">
        <w:t xml:space="preserve"> income calculated under </w:t>
      </w:r>
      <w:r w:rsidR="009B7F2C">
        <w:t xml:space="preserve">Part 3A of Schedule 3 of the </w:t>
      </w:r>
      <w:r w:rsidR="00FA031D">
        <w:t xml:space="preserve">Social Security </w:t>
      </w:r>
      <w:r w:rsidR="009B7F2C">
        <w:t>Act</w:t>
      </w:r>
      <w:r w:rsidR="00FA031D">
        <w:t xml:space="preserve"> 2018</w:t>
      </w:r>
      <w:r w:rsidR="00995433">
        <w:t>, which</w:t>
      </w:r>
      <w:r w:rsidR="00EC63D1">
        <w:t xml:space="preserve"> relat</w:t>
      </w:r>
      <w:r w:rsidR="00995433">
        <w:t>e</w:t>
      </w:r>
      <w:r w:rsidR="00EC63D1">
        <w:t xml:space="preserve"> to</w:t>
      </w:r>
      <w:r w:rsidR="00281970">
        <w:t xml:space="preserve"> any</w:t>
      </w:r>
      <w:r w:rsidR="00EC63D1">
        <w:t xml:space="preserve"> information share child support payment</w:t>
      </w:r>
      <w:r w:rsidR="00995433">
        <w:t>,</w:t>
      </w:r>
      <w:r w:rsidR="009B7F2C">
        <w:t xml:space="preserve"> is explicitly included </w:t>
      </w:r>
      <w:r w:rsidR="00281970">
        <w:t xml:space="preserve">as weekly income </w:t>
      </w:r>
      <w:r w:rsidR="00BE5124">
        <w:t>in addition</w:t>
      </w:r>
      <w:r w:rsidR="00926E84">
        <w:t xml:space="preserve"> to any </w:t>
      </w:r>
      <w:r w:rsidR="00FC1261">
        <w:t>weekly income calculated under the general income charging rules</w:t>
      </w:r>
      <w:r w:rsidR="00831FC8">
        <w:t xml:space="preserve"> under the Act</w:t>
      </w:r>
      <w:r w:rsidR="000F562B">
        <w:t>.</w:t>
      </w:r>
    </w:p>
    <w:p w14:paraId="2EF2F785" w14:textId="77777777" w:rsidR="000F562B" w:rsidRDefault="000F562B" w:rsidP="000F562B">
      <w:pPr>
        <w:spacing w:after="40"/>
        <w:jc w:val="both"/>
      </w:pPr>
    </w:p>
    <w:p w14:paraId="367C95A9" w14:textId="6EB7984A" w:rsidR="00146387" w:rsidRPr="00684AD5" w:rsidRDefault="000F562B" w:rsidP="00552929">
      <w:pPr>
        <w:spacing w:after="40"/>
        <w:jc w:val="both"/>
        <w:rPr>
          <w:color w:val="000000" w:themeColor="text1"/>
        </w:rPr>
      </w:pPr>
      <w:r>
        <w:t xml:space="preserve">The amendments also make </w:t>
      </w:r>
      <w:r w:rsidR="00CE4143">
        <w:t>minor editorial corrections</w:t>
      </w:r>
      <w:r w:rsidR="004032FC">
        <w:t>.</w:t>
      </w:r>
      <w:r w:rsidR="004032FC" w:rsidRPr="18658A30">
        <w:rPr>
          <w:color w:val="000000" w:themeColor="text1"/>
        </w:rPr>
        <w:t xml:space="preserve"> </w:t>
      </w:r>
    </w:p>
    <w:p w14:paraId="349B3E92" w14:textId="77777777" w:rsidR="004D236A" w:rsidRDefault="004D236A" w:rsidP="004D236A">
      <w:pPr>
        <w:spacing w:after="40"/>
        <w:jc w:val="both"/>
      </w:pPr>
    </w:p>
    <w:p w14:paraId="2F04C4B3" w14:textId="77777777" w:rsidR="002379A9" w:rsidRDefault="002379A9" w:rsidP="00832FA9">
      <w:pPr>
        <w:spacing w:after="40"/>
        <w:jc w:val="both"/>
      </w:pPr>
    </w:p>
    <w:p w14:paraId="4876234F" w14:textId="77777777" w:rsidR="00313EB4" w:rsidRDefault="00313EB4" w:rsidP="00832FA9">
      <w:pPr>
        <w:spacing w:after="40"/>
        <w:jc w:val="both"/>
      </w:pPr>
    </w:p>
    <w:p w14:paraId="57D49F2A" w14:textId="77777777" w:rsidR="00313EB4" w:rsidRDefault="00313EB4" w:rsidP="00832FA9">
      <w:pPr>
        <w:spacing w:after="40"/>
        <w:jc w:val="both"/>
      </w:pPr>
    </w:p>
    <w:p w14:paraId="5AAE438B" w14:textId="77777777" w:rsidR="00313EB4" w:rsidRDefault="00313EB4" w:rsidP="00832FA9">
      <w:pPr>
        <w:spacing w:after="40"/>
        <w:jc w:val="both"/>
      </w:pPr>
    </w:p>
    <w:p w14:paraId="0CB8B469" w14:textId="29C36778" w:rsidR="00270EA9" w:rsidRPr="00C500F1" w:rsidRDefault="00270EA9" w:rsidP="39900B03">
      <w:pPr>
        <w:tabs>
          <w:tab w:val="num" w:pos="360"/>
        </w:tabs>
        <w:spacing w:after="40"/>
        <w:jc w:val="both"/>
      </w:pPr>
    </w:p>
    <w:p w14:paraId="2F70DBD9" w14:textId="35326449" w:rsidR="39900B03" w:rsidRDefault="39900B03" w:rsidP="39900B03">
      <w:pPr>
        <w:tabs>
          <w:tab w:val="num" w:pos="360"/>
        </w:tabs>
        <w:spacing w:after="40"/>
        <w:jc w:val="both"/>
      </w:pPr>
    </w:p>
    <w:p w14:paraId="3E1D7227" w14:textId="116A3A2E" w:rsidR="39900B03" w:rsidRDefault="39900B03" w:rsidP="39900B03">
      <w:pPr>
        <w:tabs>
          <w:tab w:val="num" w:pos="360"/>
        </w:tabs>
        <w:spacing w:after="40"/>
        <w:jc w:val="both"/>
      </w:pPr>
    </w:p>
    <w:p w14:paraId="5C844391" w14:textId="036946DC" w:rsidR="00270EA9" w:rsidRPr="00C500F1" w:rsidRDefault="00270EA9" w:rsidP="39900B03">
      <w:pPr>
        <w:tabs>
          <w:tab w:val="num" w:pos="360"/>
        </w:tabs>
        <w:spacing w:after="40"/>
        <w:jc w:val="both"/>
      </w:pPr>
    </w:p>
    <w:sectPr w:rsidR="00270EA9" w:rsidRPr="00C500F1" w:rsidSect="00750837">
      <w:headerReference w:type="even" r:id="rId10"/>
      <w:footerReference w:type="even" r:id="rId11"/>
      <w:footerReference w:type="default" r:id="rId12"/>
      <w:footerReference w:type="first" r:id="rId13"/>
      <w:pgSz w:w="11907" w:h="16840" w:code="9"/>
      <w:pgMar w:top="1440" w:right="2155" w:bottom="1440" w:left="2155"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98C8" w14:textId="77777777" w:rsidR="005F455E" w:rsidRDefault="005F455E">
      <w:r>
        <w:separator/>
      </w:r>
    </w:p>
  </w:endnote>
  <w:endnote w:type="continuationSeparator" w:id="0">
    <w:p w14:paraId="4CA00BD8" w14:textId="77777777" w:rsidR="005F455E" w:rsidRDefault="005F455E">
      <w:r>
        <w:continuationSeparator/>
      </w:r>
    </w:p>
  </w:endnote>
  <w:endnote w:type="continuationNotice" w:id="1">
    <w:p w14:paraId="39698EAE" w14:textId="77777777" w:rsidR="005F455E" w:rsidRDefault="005F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6EB" w14:textId="77777777" w:rsidR="00304C48" w:rsidRDefault="00304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9313FDC" w14:textId="77777777" w:rsidR="00304C48" w:rsidRDefault="00304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15F" w14:textId="77777777" w:rsidR="00304C48" w:rsidRDefault="00304C48">
    <w:pPr>
      <w:pStyle w:val="Footer"/>
      <w:framePr w:wrap="around" w:vAnchor="text" w:hAnchor="margin" w:xAlign="right" w:y="1"/>
      <w:rPr>
        <w:rStyle w:val="PageNumber"/>
        <w:b w:val="0"/>
        <w:sz w:val="20"/>
      </w:rPr>
    </w:pPr>
    <w:r>
      <w:rPr>
        <w:rStyle w:val="PageNumber"/>
        <w:b w:val="0"/>
        <w:sz w:val="20"/>
      </w:rPr>
      <w:fldChar w:fldCharType="begin"/>
    </w:r>
    <w:r>
      <w:rPr>
        <w:rStyle w:val="PageNumber"/>
        <w:b w:val="0"/>
        <w:sz w:val="20"/>
      </w:rPr>
      <w:instrText xml:space="preserve">PAGE  </w:instrText>
    </w:r>
    <w:r>
      <w:rPr>
        <w:rStyle w:val="PageNumber"/>
        <w:b w:val="0"/>
        <w:sz w:val="20"/>
      </w:rPr>
      <w:fldChar w:fldCharType="separate"/>
    </w:r>
    <w:r>
      <w:rPr>
        <w:rStyle w:val="PageNumber"/>
        <w:b w:val="0"/>
        <w:noProof/>
        <w:sz w:val="20"/>
      </w:rPr>
      <w:t>5</w:t>
    </w:r>
    <w:r>
      <w:rPr>
        <w:rStyle w:val="PageNumber"/>
        <w:b w:val="0"/>
        <w:sz w:val="20"/>
      </w:rPr>
      <w:fldChar w:fldCharType="end"/>
    </w:r>
  </w:p>
  <w:p w14:paraId="30229782" w14:textId="77777777" w:rsidR="00304C48" w:rsidRDefault="00304C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6520" w14:textId="77777777" w:rsidR="00304C48" w:rsidRPr="00B264D1" w:rsidRDefault="00304C48" w:rsidP="00B264D1">
    <w:pPr>
      <w:ind w:left="7200"/>
      <w:rPr>
        <w:sz w:val="20"/>
        <w:szCs w:val="16"/>
      </w:rPr>
    </w:pPr>
    <w:r w:rsidRPr="00B264D1">
      <w:rPr>
        <w:sz w:val="20"/>
        <w:szCs w:val="16"/>
      </w:rPr>
      <w:fldChar w:fldCharType="begin"/>
    </w:r>
    <w:r w:rsidRPr="00B264D1">
      <w:rPr>
        <w:sz w:val="20"/>
        <w:szCs w:val="16"/>
      </w:rPr>
      <w:instrText xml:space="preserve"> PAGE   \* MERGEFORMAT </w:instrText>
    </w:r>
    <w:r w:rsidRPr="00B264D1">
      <w:rPr>
        <w:sz w:val="20"/>
        <w:szCs w:val="16"/>
      </w:rPr>
      <w:fldChar w:fldCharType="separate"/>
    </w:r>
    <w:r w:rsidRPr="00B264D1">
      <w:rPr>
        <w:sz w:val="20"/>
        <w:szCs w:val="16"/>
      </w:rPr>
      <w:t>1</w:t>
    </w:r>
    <w:r w:rsidRPr="00B264D1">
      <w:rPr>
        <w:sz w:val="20"/>
        <w:szCs w:val="16"/>
      </w:rPr>
      <w:fldChar w:fldCharType="end"/>
    </w:r>
  </w:p>
  <w:p w14:paraId="2FD662E7" w14:textId="77777777" w:rsidR="00304C48" w:rsidRPr="00B264D1" w:rsidRDefault="00304C48">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4CA7" w14:textId="77777777" w:rsidR="005F455E" w:rsidRDefault="005F455E">
      <w:r>
        <w:separator/>
      </w:r>
    </w:p>
  </w:footnote>
  <w:footnote w:type="continuationSeparator" w:id="0">
    <w:p w14:paraId="2E8D15A6" w14:textId="77777777" w:rsidR="005F455E" w:rsidRDefault="005F455E">
      <w:r>
        <w:continuationSeparator/>
      </w:r>
    </w:p>
  </w:footnote>
  <w:footnote w:type="continuationNotice" w:id="1">
    <w:p w14:paraId="72672393" w14:textId="77777777" w:rsidR="005F455E" w:rsidRDefault="005F455E"/>
  </w:footnote>
  <w:footnote w:id="2">
    <w:p w14:paraId="077C8201" w14:textId="5C349EAF" w:rsidR="00725865" w:rsidRDefault="00725865" w:rsidP="00725865">
      <w:pPr>
        <w:pStyle w:val="FootnoteText"/>
      </w:pPr>
      <w:r>
        <w:rPr>
          <w:rStyle w:val="FootnoteReference"/>
        </w:rPr>
        <w:footnoteRef/>
      </w:r>
      <w:r>
        <w:t xml:space="preserve"> New Zealand Gazette </w:t>
      </w:r>
      <w:r w:rsidR="00152150">
        <w:t>16 December 1999, No. 193, page 4599.</w:t>
      </w:r>
    </w:p>
  </w:footnote>
  <w:footnote w:id="3">
    <w:p w14:paraId="41A6DF76" w14:textId="055B0C4F" w:rsidR="00BB011D" w:rsidRPr="006F6DEA" w:rsidRDefault="00BB011D" w:rsidP="00BB011D">
      <w:pPr>
        <w:pStyle w:val="FootnoteText"/>
      </w:pPr>
      <w:r w:rsidRPr="006F6DEA">
        <w:rPr>
          <w:rStyle w:val="FootnoteReference"/>
        </w:rPr>
        <w:footnoteRef/>
      </w:r>
      <w:r w:rsidRPr="006F6DEA">
        <w:t xml:space="preserve"> New Zealand Gazette </w:t>
      </w:r>
      <w:r w:rsidR="00F86065" w:rsidRPr="006F6DEA">
        <w:t>23</w:t>
      </w:r>
      <w:r w:rsidRPr="006F6DEA">
        <w:t xml:space="preserve"> March 2006, No. 2</w:t>
      </w:r>
      <w:r w:rsidR="004821FF" w:rsidRPr="006F6DEA">
        <w:t>7</w:t>
      </w:r>
      <w:r w:rsidRPr="006F6DEA">
        <w:t>, page 729.</w:t>
      </w:r>
    </w:p>
  </w:footnote>
  <w:footnote w:id="4">
    <w:p w14:paraId="39D77DB2" w14:textId="1D1D0353" w:rsidR="00BB011D" w:rsidRPr="006F6DEA" w:rsidRDefault="00BB011D" w:rsidP="00BB011D">
      <w:pPr>
        <w:pStyle w:val="FootnoteText"/>
      </w:pPr>
      <w:r w:rsidRPr="006F6DEA">
        <w:rPr>
          <w:rStyle w:val="FootnoteReference"/>
        </w:rPr>
        <w:footnoteRef/>
      </w:r>
      <w:r w:rsidRPr="006F6DEA">
        <w:t xml:space="preserve"> New Zealand Gazette </w:t>
      </w:r>
      <w:r w:rsidR="00B2738F" w:rsidRPr="006F6DEA">
        <w:t>13</w:t>
      </w:r>
      <w:r w:rsidRPr="006F6DEA">
        <w:t xml:space="preserve"> March 2014, No. </w:t>
      </w:r>
      <w:r w:rsidR="00B2738F" w:rsidRPr="006F6DEA">
        <w:t>29</w:t>
      </w:r>
      <w:r w:rsidRPr="006F6DEA">
        <w:t>, page 837.</w:t>
      </w:r>
    </w:p>
  </w:footnote>
  <w:footnote w:id="5">
    <w:p w14:paraId="1AFDE89D" w14:textId="46AA0E03" w:rsidR="00BB011D" w:rsidRPr="006F6DEA" w:rsidRDefault="00BB011D" w:rsidP="00BB011D">
      <w:pPr>
        <w:pStyle w:val="FootnoteText"/>
      </w:pPr>
      <w:r w:rsidRPr="006F6DEA">
        <w:rPr>
          <w:rStyle w:val="FootnoteReference"/>
        </w:rPr>
        <w:footnoteRef/>
      </w:r>
      <w:r w:rsidRPr="006F6DEA">
        <w:t xml:space="preserve"> New Zealand Gazette </w:t>
      </w:r>
      <w:r w:rsidR="006A0EFA" w:rsidRPr="006F6DEA">
        <w:rPr>
          <w:rStyle w:val="Hyperlink"/>
          <w:rFonts w:cstheme="minorHAnsi"/>
          <w:color w:val="auto"/>
          <w:szCs w:val="18"/>
          <w:u w:val="none"/>
        </w:rPr>
        <w:t>30</w:t>
      </w:r>
      <w:r w:rsidRPr="006F6DEA">
        <w:rPr>
          <w:rStyle w:val="Hyperlink"/>
          <w:rFonts w:cstheme="minorHAnsi"/>
          <w:color w:val="auto"/>
          <w:szCs w:val="18"/>
          <w:u w:val="none"/>
        </w:rPr>
        <w:t xml:space="preserve"> June 2005</w:t>
      </w:r>
      <w:r w:rsidRPr="006F6DEA">
        <w:t xml:space="preserve">, No. </w:t>
      </w:r>
      <w:r w:rsidR="006A0EFA" w:rsidRPr="006F6DEA">
        <w:t>100</w:t>
      </w:r>
      <w:r w:rsidRPr="006F6DEA">
        <w:t>, page 2383.</w:t>
      </w:r>
    </w:p>
  </w:footnote>
  <w:footnote w:id="6">
    <w:p w14:paraId="19D18570" w14:textId="74BE1E36" w:rsidR="00BB011D" w:rsidRPr="006F6DEA" w:rsidRDefault="00BB011D" w:rsidP="00BB011D">
      <w:pPr>
        <w:pStyle w:val="FootnoteText"/>
      </w:pPr>
      <w:r w:rsidRPr="006F6DEA">
        <w:rPr>
          <w:rStyle w:val="FootnoteReference"/>
        </w:rPr>
        <w:footnoteRef/>
      </w:r>
      <w:r w:rsidRPr="006F6DEA">
        <w:t xml:space="preserve"> </w:t>
      </w:r>
      <w:r w:rsidR="008C28E7">
        <w:t>New Zealand Gazette</w:t>
      </w:r>
      <w:r w:rsidRPr="006F6DEA">
        <w:t xml:space="preserve"> </w:t>
      </w:r>
      <w:r w:rsidR="00E664A6" w:rsidRPr="006F6DEA">
        <w:rPr>
          <w:rStyle w:val="Hyperlink"/>
          <w:rFonts w:cstheme="minorHAnsi"/>
          <w:color w:val="auto"/>
          <w:szCs w:val="18"/>
          <w:u w:val="none"/>
        </w:rPr>
        <w:t>6</w:t>
      </w:r>
      <w:r w:rsidRPr="006F6DEA">
        <w:rPr>
          <w:rStyle w:val="Hyperlink"/>
          <w:rFonts w:cstheme="minorHAnsi"/>
          <w:color w:val="auto"/>
          <w:szCs w:val="18"/>
          <w:u w:val="none"/>
        </w:rPr>
        <w:t xml:space="preserve"> August 2020</w:t>
      </w:r>
      <w:r w:rsidR="008C28E7">
        <w:rPr>
          <w:rStyle w:val="Hyperlink"/>
          <w:rFonts w:cstheme="minorHAnsi"/>
          <w:color w:val="auto"/>
          <w:szCs w:val="18"/>
          <w:u w:val="none"/>
        </w:rPr>
        <w:t>, page 3537</w:t>
      </w:r>
      <w:r w:rsidR="000E0BA3">
        <w:t>.</w:t>
      </w:r>
    </w:p>
  </w:footnote>
  <w:footnote w:id="7">
    <w:p w14:paraId="15F8C839" w14:textId="715E332D" w:rsidR="00BB011D" w:rsidRPr="006F6DEA" w:rsidRDefault="00BB011D" w:rsidP="00BB011D">
      <w:pPr>
        <w:pStyle w:val="FootnoteText"/>
      </w:pPr>
      <w:r w:rsidRPr="006F6DEA">
        <w:rPr>
          <w:rStyle w:val="FootnoteReference"/>
        </w:rPr>
        <w:footnoteRef/>
      </w:r>
      <w:r w:rsidRPr="006F6DEA">
        <w:t xml:space="preserve"> </w:t>
      </w:r>
      <w:r w:rsidR="00104216" w:rsidRPr="006F6DEA">
        <w:t>New Zealand Gazette</w:t>
      </w:r>
      <w:r w:rsidR="00104216">
        <w:t>,</w:t>
      </w:r>
      <w:r w:rsidR="00DB2A4C" w:rsidRPr="006F6DEA">
        <w:t>11</w:t>
      </w:r>
      <w:r w:rsidRPr="006F6DEA">
        <w:t xml:space="preserve"> February 2021</w:t>
      </w:r>
      <w:r w:rsidR="00104216">
        <w:t>, page 475</w:t>
      </w:r>
      <w:r w:rsidR="000E0BA3">
        <w:t>.</w:t>
      </w:r>
    </w:p>
  </w:footnote>
  <w:footnote w:id="8">
    <w:p w14:paraId="5C436009" w14:textId="701A9FBD" w:rsidR="00BB011D" w:rsidRPr="006F6DEA" w:rsidRDefault="00BB011D" w:rsidP="00BB011D">
      <w:pPr>
        <w:pStyle w:val="FootnoteText"/>
      </w:pPr>
      <w:r w:rsidRPr="006F6DEA">
        <w:rPr>
          <w:rStyle w:val="FootnoteReference"/>
        </w:rPr>
        <w:footnoteRef/>
      </w:r>
      <w:r w:rsidRPr="006F6DEA">
        <w:t xml:space="preserve"> New Zealand Gazette </w:t>
      </w:r>
      <w:r w:rsidR="00EA71A5" w:rsidRPr="006F6DEA">
        <w:rPr>
          <w:rStyle w:val="Hyperlink"/>
          <w:rFonts w:cstheme="minorHAnsi"/>
          <w:color w:val="auto"/>
          <w:szCs w:val="18"/>
          <w:u w:val="none"/>
        </w:rPr>
        <w:t>2</w:t>
      </w:r>
      <w:r w:rsidRPr="006F6DEA">
        <w:rPr>
          <w:rStyle w:val="Hyperlink"/>
          <w:rFonts w:cstheme="minorHAnsi"/>
          <w:color w:val="auto"/>
          <w:szCs w:val="18"/>
          <w:u w:val="none"/>
        </w:rPr>
        <w:t>5 February 1999</w:t>
      </w:r>
      <w:r w:rsidRPr="006F6DEA">
        <w:t xml:space="preserve">, No. </w:t>
      </w:r>
      <w:r w:rsidR="00EA71A5" w:rsidRPr="006F6DEA">
        <w:t>1349</w:t>
      </w:r>
      <w:r w:rsidRPr="006F6DEA">
        <w:t>, page 567.</w:t>
      </w:r>
    </w:p>
  </w:footnote>
  <w:footnote w:id="9">
    <w:p w14:paraId="1FC82DA3" w14:textId="196F0B65" w:rsidR="00BB011D" w:rsidRPr="006F6DEA" w:rsidRDefault="00BB011D" w:rsidP="00BB011D">
      <w:pPr>
        <w:pStyle w:val="FootnoteText"/>
      </w:pPr>
      <w:r w:rsidRPr="006F6DEA">
        <w:rPr>
          <w:rStyle w:val="FootnoteReference"/>
        </w:rPr>
        <w:footnoteRef/>
      </w:r>
      <w:r w:rsidRPr="006F6DEA">
        <w:t xml:space="preserve"> New Zealand Gazette </w:t>
      </w:r>
      <w:r w:rsidR="009A0E3B" w:rsidRPr="006F6DEA">
        <w:rPr>
          <w:rStyle w:val="Hyperlink"/>
          <w:rFonts w:cstheme="minorHAnsi"/>
          <w:color w:val="auto"/>
          <w:szCs w:val="18"/>
          <w:u w:val="none"/>
        </w:rPr>
        <w:t>11</w:t>
      </w:r>
      <w:r w:rsidRPr="006F6DEA">
        <w:rPr>
          <w:rStyle w:val="Hyperlink"/>
          <w:rFonts w:cstheme="minorHAnsi"/>
          <w:color w:val="auto"/>
          <w:szCs w:val="18"/>
          <w:u w:val="none"/>
        </w:rPr>
        <w:t xml:space="preserve"> July 2002, </w:t>
      </w:r>
      <w:r w:rsidRPr="006F6DEA">
        <w:t xml:space="preserve">No. </w:t>
      </w:r>
      <w:r w:rsidR="009A0E3B" w:rsidRPr="006F6DEA">
        <w:t>78</w:t>
      </w:r>
      <w:r w:rsidRPr="006F6DEA">
        <w:t>, page 2079.</w:t>
      </w:r>
    </w:p>
  </w:footnote>
  <w:footnote w:id="10">
    <w:p w14:paraId="5D8B7D10" w14:textId="07ED4CD5" w:rsidR="00BB011D" w:rsidRDefault="00BB011D" w:rsidP="00BB011D">
      <w:pPr>
        <w:pStyle w:val="FootnoteText"/>
      </w:pPr>
      <w:r w:rsidRPr="006F6DEA">
        <w:rPr>
          <w:rStyle w:val="FootnoteReference"/>
        </w:rPr>
        <w:footnoteRef/>
      </w:r>
      <w:r w:rsidRPr="006F6DEA">
        <w:t xml:space="preserve"> New Zealand Gazette</w:t>
      </w:r>
      <w:r w:rsidR="00A45DAC" w:rsidRPr="006F6DEA">
        <w:t xml:space="preserve"> 28 January 1999</w:t>
      </w:r>
      <w:r w:rsidRPr="006F6DEA">
        <w:t xml:space="preserve">, No. </w:t>
      </w:r>
      <w:r w:rsidR="006246F4" w:rsidRPr="006F6DEA">
        <w:t>563</w:t>
      </w:r>
      <w:r w:rsidRPr="006F6DEA">
        <w:t>, page 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34A8" w14:textId="0376844C" w:rsidR="00AD588F" w:rsidRDefault="00AD588F">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74BDFDBF" wp14:editId="4949DB1A">
              <wp:simplePos x="635" y="635"/>
              <wp:positionH relativeFrom="page">
                <wp:align>center</wp:align>
              </wp:positionH>
              <wp:positionV relativeFrom="page">
                <wp:align>top</wp:align>
              </wp:positionV>
              <wp:extent cx="443865" cy="443865"/>
              <wp:effectExtent l="0" t="0" r="9525" b="952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EDEEF" w14:textId="47DB75FA" w:rsidR="00AD588F" w:rsidRPr="00AD588F" w:rsidRDefault="00AD588F" w:rsidP="00AD588F">
                          <w:pPr>
                            <w:rPr>
                              <w:rFonts w:ascii="Calibri" w:eastAsia="Calibri" w:hAnsi="Calibri" w:cs="Calibri"/>
                              <w:noProof/>
                              <w:color w:val="000000"/>
                              <w:sz w:val="20"/>
                            </w:rPr>
                          </w:pPr>
                          <w:r w:rsidRPr="00AD588F">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DFDBF"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9EDEEF" w14:textId="47DB75FA" w:rsidR="00AD588F" w:rsidRPr="00AD588F" w:rsidRDefault="00AD588F" w:rsidP="00AD588F">
                    <w:pPr>
                      <w:rPr>
                        <w:rFonts w:ascii="Calibri" w:eastAsia="Calibri" w:hAnsi="Calibri" w:cs="Calibri"/>
                        <w:noProof/>
                        <w:color w:val="000000"/>
                        <w:sz w:val="20"/>
                      </w:rPr>
                    </w:pPr>
                    <w:r w:rsidRPr="00AD588F">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5E0FD0C"/>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1EF6723"/>
    <w:multiLevelType w:val="hybridMultilevel"/>
    <w:tmpl w:val="D10063E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3"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F6689"/>
    <w:multiLevelType w:val="singleLevel"/>
    <w:tmpl w:val="D4FC725C"/>
    <w:lvl w:ilvl="0">
      <w:start w:val="1"/>
      <w:numFmt w:val="decimal"/>
      <w:lvlText w:val="%1"/>
      <w:lvlJc w:val="left"/>
      <w:pPr>
        <w:tabs>
          <w:tab w:val="num" w:pos="567"/>
        </w:tabs>
        <w:ind w:left="567" w:hanging="567"/>
      </w:pPr>
      <w:rPr>
        <w:b/>
        <w:i w:val="0"/>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FA001B7"/>
    <w:multiLevelType w:val="hybridMultilevel"/>
    <w:tmpl w:val="FD86A2E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Arial"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Arial"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Arial"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1FDE36A0"/>
    <w:multiLevelType w:val="hybridMultilevel"/>
    <w:tmpl w:val="C018D73C"/>
    <w:lvl w:ilvl="0" w:tplc="CFA80694">
      <w:start w:val="1"/>
      <w:numFmt w:val="decimal"/>
      <w:lvlText w:val="%1."/>
      <w:lvlJc w:val="left"/>
      <w:pPr>
        <w:ind w:left="720" w:hanging="360"/>
      </w:pPr>
    </w:lvl>
    <w:lvl w:ilvl="1" w:tplc="BE5E9450">
      <w:start w:val="1"/>
      <w:numFmt w:val="lowerLetter"/>
      <w:lvlText w:val="%2."/>
      <w:lvlJc w:val="left"/>
      <w:pPr>
        <w:ind w:left="1440" w:hanging="360"/>
      </w:pPr>
    </w:lvl>
    <w:lvl w:ilvl="2" w:tplc="4286A3FC">
      <w:start w:val="1"/>
      <w:numFmt w:val="lowerRoman"/>
      <w:lvlText w:val="%3."/>
      <w:lvlJc w:val="right"/>
      <w:pPr>
        <w:ind w:left="2160" w:hanging="180"/>
      </w:pPr>
    </w:lvl>
    <w:lvl w:ilvl="3" w:tplc="7EECA666">
      <w:start w:val="1"/>
      <w:numFmt w:val="decimal"/>
      <w:lvlText w:val="%4."/>
      <w:lvlJc w:val="left"/>
      <w:pPr>
        <w:ind w:left="2880" w:hanging="360"/>
      </w:pPr>
    </w:lvl>
    <w:lvl w:ilvl="4" w:tplc="380EC06C">
      <w:start w:val="1"/>
      <w:numFmt w:val="lowerLetter"/>
      <w:lvlText w:val="%5."/>
      <w:lvlJc w:val="left"/>
      <w:pPr>
        <w:ind w:left="3600" w:hanging="360"/>
      </w:pPr>
    </w:lvl>
    <w:lvl w:ilvl="5" w:tplc="85522654">
      <w:start w:val="1"/>
      <w:numFmt w:val="lowerRoman"/>
      <w:lvlText w:val="%6."/>
      <w:lvlJc w:val="right"/>
      <w:pPr>
        <w:ind w:left="4320" w:hanging="180"/>
      </w:pPr>
    </w:lvl>
    <w:lvl w:ilvl="6" w:tplc="DCC61BE2">
      <w:start w:val="1"/>
      <w:numFmt w:val="decimal"/>
      <w:lvlText w:val="%7."/>
      <w:lvlJc w:val="left"/>
      <w:pPr>
        <w:ind w:left="5040" w:hanging="360"/>
      </w:pPr>
    </w:lvl>
    <w:lvl w:ilvl="7" w:tplc="13C81D9C">
      <w:start w:val="1"/>
      <w:numFmt w:val="lowerLetter"/>
      <w:lvlText w:val="%8."/>
      <w:lvlJc w:val="left"/>
      <w:pPr>
        <w:ind w:left="5760" w:hanging="360"/>
      </w:pPr>
    </w:lvl>
    <w:lvl w:ilvl="8" w:tplc="2EEA11F8">
      <w:start w:val="1"/>
      <w:numFmt w:val="lowerRoman"/>
      <w:lvlText w:val="%9."/>
      <w:lvlJc w:val="right"/>
      <w:pPr>
        <w:ind w:left="6480" w:hanging="180"/>
      </w:pPr>
    </w:lvl>
  </w:abstractNum>
  <w:abstractNum w:abstractNumId="8" w15:restartNumberingAfterBreak="0">
    <w:nsid w:val="22EF71A9"/>
    <w:multiLevelType w:val="hybridMultilevel"/>
    <w:tmpl w:val="B770EC0A"/>
    <w:lvl w:ilvl="0" w:tplc="3B442D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317342ED"/>
    <w:multiLevelType w:val="hybridMultilevel"/>
    <w:tmpl w:val="87FE974A"/>
    <w:lvl w:ilvl="0" w:tplc="1F3226F8">
      <w:numFmt w:val="bullet"/>
      <w:lvlText w:val="-"/>
      <w:lvlJc w:val="left"/>
      <w:pPr>
        <w:ind w:left="765" w:hanging="360"/>
      </w:pPr>
      <w:rPr>
        <w:rFonts w:ascii="Calibri" w:eastAsia="Calibri" w:hAnsi="Calibri" w:cs="Calibri"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1" w15:restartNumberingAfterBreak="0">
    <w:nsid w:val="35EEA736"/>
    <w:multiLevelType w:val="hybridMultilevel"/>
    <w:tmpl w:val="8A488548"/>
    <w:lvl w:ilvl="0" w:tplc="842AD37C">
      <w:start w:val="1"/>
      <w:numFmt w:val="decimal"/>
      <w:lvlText w:val="%1."/>
      <w:lvlJc w:val="left"/>
      <w:pPr>
        <w:ind w:left="720" w:hanging="360"/>
      </w:pPr>
    </w:lvl>
    <w:lvl w:ilvl="1" w:tplc="D4B821A0">
      <w:start w:val="1"/>
      <w:numFmt w:val="lowerLetter"/>
      <w:lvlText w:val="%2."/>
      <w:lvlJc w:val="left"/>
      <w:pPr>
        <w:ind w:left="1440" w:hanging="360"/>
      </w:pPr>
    </w:lvl>
    <w:lvl w:ilvl="2" w:tplc="761A528E">
      <w:start w:val="1"/>
      <w:numFmt w:val="lowerRoman"/>
      <w:lvlText w:val="%3."/>
      <w:lvlJc w:val="right"/>
      <w:pPr>
        <w:ind w:left="2160" w:hanging="180"/>
      </w:pPr>
    </w:lvl>
    <w:lvl w:ilvl="3" w:tplc="66787200">
      <w:start w:val="1"/>
      <w:numFmt w:val="decimal"/>
      <w:lvlText w:val="%4."/>
      <w:lvlJc w:val="left"/>
      <w:pPr>
        <w:ind w:left="2880" w:hanging="360"/>
      </w:pPr>
    </w:lvl>
    <w:lvl w:ilvl="4" w:tplc="D49E5A62">
      <w:start w:val="1"/>
      <w:numFmt w:val="lowerLetter"/>
      <w:lvlText w:val="%5."/>
      <w:lvlJc w:val="left"/>
      <w:pPr>
        <w:ind w:left="3600" w:hanging="360"/>
      </w:pPr>
    </w:lvl>
    <w:lvl w:ilvl="5" w:tplc="F8962286">
      <w:start w:val="1"/>
      <w:numFmt w:val="lowerRoman"/>
      <w:lvlText w:val="%6."/>
      <w:lvlJc w:val="right"/>
      <w:pPr>
        <w:ind w:left="4320" w:hanging="180"/>
      </w:pPr>
    </w:lvl>
    <w:lvl w:ilvl="6" w:tplc="D666C860">
      <w:start w:val="1"/>
      <w:numFmt w:val="decimal"/>
      <w:lvlText w:val="%7."/>
      <w:lvlJc w:val="left"/>
      <w:pPr>
        <w:ind w:left="5040" w:hanging="360"/>
      </w:pPr>
    </w:lvl>
    <w:lvl w:ilvl="7" w:tplc="AF0AAA92">
      <w:start w:val="1"/>
      <w:numFmt w:val="lowerLetter"/>
      <w:lvlText w:val="%8."/>
      <w:lvlJc w:val="left"/>
      <w:pPr>
        <w:ind w:left="5760" w:hanging="360"/>
      </w:pPr>
    </w:lvl>
    <w:lvl w:ilvl="8" w:tplc="2CC25542">
      <w:start w:val="1"/>
      <w:numFmt w:val="lowerRoman"/>
      <w:lvlText w:val="%9."/>
      <w:lvlJc w:val="right"/>
      <w:pPr>
        <w:ind w:left="6480" w:hanging="180"/>
      </w:pPr>
    </w:lvl>
  </w:abstractNum>
  <w:abstractNum w:abstractNumId="1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937B7"/>
    <w:multiLevelType w:val="hybridMultilevel"/>
    <w:tmpl w:val="B770EC0A"/>
    <w:lvl w:ilvl="0" w:tplc="3B442D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74378096">
    <w:abstractNumId w:val="9"/>
  </w:num>
  <w:num w:numId="2" w16cid:durableId="145049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440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757434">
    <w:abstractNumId w:val="5"/>
  </w:num>
  <w:num w:numId="5" w16cid:durableId="1778137973">
    <w:abstractNumId w:val="1"/>
  </w:num>
  <w:num w:numId="6" w16cid:durableId="1495953421">
    <w:abstractNumId w:val="0"/>
  </w:num>
  <w:num w:numId="7" w16cid:durableId="160707517">
    <w:abstractNumId w:val="13"/>
  </w:num>
  <w:num w:numId="8" w16cid:durableId="7179770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0596118">
    <w:abstractNumId w:val="1"/>
  </w:num>
  <w:num w:numId="10" w16cid:durableId="1788742776">
    <w:abstractNumId w:val="3"/>
  </w:num>
  <w:num w:numId="11" w16cid:durableId="1339694975">
    <w:abstractNumId w:val="4"/>
  </w:num>
  <w:num w:numId="12" w16cid:durableId="1859196914">
    <w:abstractNumId w:val="6"/>
  </w:num>
  <w:num w:numId="13" w16cid:durableId="742680331">
    <w:abstractNumId w:val="10"/>
  </w:num>
  <w:num w:numId="14" w16cid:durableId="110709018">
    <w:abstractNumId w:val="14"/>
  </w:num>
  <w:num w:numId="15" w16cid:durableId="1455905892">
    <w:abstractNumId w:val="8"/>
  </w:num>
  <w:num w:numId="16" w16cid:durableId="119811608">
    <w:abstractNumId w:val="7"/>
  </w:num>
  <w:num w:numId="17" w16cid:durableId="444931658">
    <w:abstractNumId w:val="11"/>
  </w:num>
  <w:num w:numId="18" w16cid:durableId="122113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2F"/>
    <w:rsid w:val="000004BA"/>
    <w:rsid w:val="00000A43"/>
    <w:rsid w:val="000027FC"/>
    <w:rsid w:val="00002D32"/>
    <w:rsid w:val="000030D7"/>
    <w:rsid w:val="00004A30"/>
    <w:rsid w:val="00007B72"/>
    <w:rsid w:val="0001099A"/>
    <w:rsid w:val="0001145A"/>
    <w:rsid w:val="00012246"/>
    <w:rsid w:val="00012A5B"/>
    <w:rsid w:val="00017692"/>
    <w:rsid w:val="00021A74"/>
    <w:rsid w:val="00021EA0"/>
    <w:rsid w:val="000237F2"/>
    <w:rsid w:val="0002778B"/>
    <w:rsid w:val="000307DB"/>
    <w:rsid w:val="00030A47"/>
    <w:rsid w:val="000340CE"/>
    <w:rsid w:val="00035250"/>
    <w:rsid w:val="00040207"/>
    <w:rsid w:val="00040381"/>
    <w:rsid w:val="000407CE"/>
    <w:rsid w:val="00040CD4"/>
    <w:rsid w:val="000410BA"/>
    <w:rsid w:val="00043B60"/>
    <w:rsid w:val="00046E0F"/>
    <w:rsid w:val="00047510"/>
    <w:rsid w:val="000476A4"/>
    <w:rsid w:val="00047EA4"/>
    <w:rsid w:val="00050383"/>
    <w:rsid w:val="00050724"/>
    <w:rsid w:val="00050748"/>
    <w:rsid w:val="00051C9B"/>
    <w:rsid w:val="00052515"/>
    <w:rsid w:val="00053400"/>
    <w:rsid w:val="000544FB"/>
    <w:rsid w:val="0005453C"/>
    <w:rsid w:val="00055EE8"/>
    <w:rsid w:val="0005708B"/>
    <w:rsid w:val="00060106"/>
    <w:rsid w:val="0006024B"/>
    <w:rsid w:val="00060AF0"/>
    <w:rsid w:val="000614F8"/>
    <w:rsid w:val="000615AA"/>
    <w:rsid w:val="000649D0"/>
    <w:rsid w:val="00065A63"/>
    <w:rsid w:val="00065AA3"/>
    <w:rsid w:val="0006654D"/>
    <w:rsid w:val="0006699B"/>
    <w:rsid w:val="00066D1D"/>
    <w:rsid w:val="000703AB"/>
    <w:rsid w:val="00070DD2"/>
    <w:rsid w:val="00073A3C"/>
    <w:rsid w:val="0007474A"/>
    <w:rsid w:val="0007568A"/>
    <w:rsid w:val="000762FB"/>
    <w:rsid w:val="0007655F"/>
    <w:rsid w:val="000769DD"/>
    <w:rsid w:val="00080318"/>
    <w:rsid w:val="0008460B"/>
    <w:rsid w:val="00084CE3"/>
    <w:rsid w:val="000855EA"/>
    <w:rsid w:val="00085B8F"/>
    <w:rsid w:val="00085BA2"/>
    <w:rsid w:val="000860CB"/>
    <w:rsid w:val="00087E41"/>
    <w:rsid w:val="00091FFE"/>
    <w:rsid w:val="00092463"/>
    <w:rsid w:val="00094A98"/>
    <w:rsid w:val="000970AA"/>
    <w:rsid w:val="00097676"/>
    <w:rsid w:val="000977C4"/>
    <w:rsid w:val="000A38D0"/>
    <w:rsid w:val="000A45F6"/>
    <w:rsid w:val="000A5944"/>
    <w:rsid w:val="000A6407"/>
    <w:rsid w:val="000A6A30"/>
    <w:rsid w:val="000A6C4A"/>
    <w:rsid w:val="000A77BA"/>
    <w:rsid w:val="000B3F15"/>
    <w:rsid w:val="000B414A"/>
    <w:rsid w:val="000B48CD"/>
    <w:rsid w:val="000B57AA"/>
    <w:rsid w:val="000B6770"/>
    <w:rsid w:val="000B7038"/>
    <w:rsid w:val="000C0E2C"/>
    <w:rsid w:val="000C0F86"/>
    <w:rsid w:val="000C4F17"/>
    <w:rsid w:val="000C6CEE"/>
    <w:rsid w:val="000C6D16"/>
    <w:rsid w:val="000D000B"/>
    <w:rsid w:val="000D11C3"/>
    <w:rsid w:val="000D1F5C"/>
    <w:rsid w:val="000D2962"/>
    <w:rsid w:val="000D3926"/>
    <w:rsid w:val="000D4143"/>
    <w:rsid w:val="000D6C8A"/>
    <w:rsid w:val="000D6D14"/>
    <w:rsid w:val="000D7C66"/>
    <w:rsid w:val="000E0BA3"/>
    <w:rsid w:val="000E1854"/>
    <w:rsid w:val="000E3069"/>
    <w:rsid w:val="000E317D"/>
    <w:rsid w:val="000E34B0"/>
    <w:rsid w:val="000E3951"/>
    <w:rsid w:val="000E395B"/>
    <w:rsid w:val="000E4395"/>
    <w:rsid w:val="000E61D0"/>
    <w:rsid w:val="000E67CE"/>
    <w:rsid w:val="000E70E4"/>
    <w:rsid w:val="000F0A0C"/>
    <w:rsid w:val="000F1C39"/>
    <w:rsid w:val="000F2F03"/>
    <w:rsid w:val="000F321A"/>
    <w:rsid w:val="000F50E7"/>
    <w:rsid w:val="000F562B"/>
    <w:rsid w:val="000F5806"/>
    <w:rsid w:val="000F58D7"/>
    <w:rsid w:val="000F706D"/>
    <w:rsid w:val="000F77E3"/>
    <w:rsid w:val="000F7A3A"/>
    <w:rsid w:val="00100544"/>
    <w:rsid w:val="00102B6F"/>
    <w:rsid w:val="001030EF"/>
    <w:rsid w:val="0010407D"/>
    <w:rsid w:val="00104216"/>
    <w:rsid w:val="00104632"/>
    <w:rsid w:val="00105384"/>
    <w:rsid w:val="00106127"/>
    <w:rsid w:val="001062AA"/>
    <w:rsid w:val="00107A83"/>
    <w:rsid w:val="00107C61"/>
    <w:rsid w:val="00110CC2"/>
    <w:rsid w:val="001124E2"/>
    <w:rsid w:val="001135F3"/>
    <w:rsid w:val="00114916"/>
    <w:rsid w:val="00115710"/>
    <w:rsid w:val="0011572C"/>
    <w:rsid w:val="001158FF"/>
    <w:rsid w:val="00115E4E"/>
    <w:rsid w:val="00116FE8"/>
    <w:rsid w:val="001171EA"/>
    <w:rsid w:val="00120336"/>
    <w:rsid w:val="00120D59"/>
    <w:rsid w:val="001219CF"/>
    <w:rsid w:val="00123171"/>
    <w:rsid w:val="001242F8"/>
    <w:rsid w:val="00124A6A"/>
    <w:rsid w:val="00125154"/>
    <w:rsid w:val="001251D0"/>
    <w:rsid w:val="00136952"/>
    <w:rsid w:val="001372A8"/>
    <w:rsid w:val="00141ABF"/>
    <w:rsid w:val="00141D3C"/>
    <w:rsid w:val="0014268F"/>
    <w:rsid w:val="00142DB6"/>
    <w:rsid w:val="0014349C"/>
    <w:rsid w:val="00144708"/>
    <w:rsid w:val="00144A7B"/>
    <w:rsid w:val="001451F7"/>
    <w:rsid w:val="001461A5"/>
    <w:rsid w:val="00146387"/>
    <w:rsid w:val="00146D22"/>
    <w:rsid w:val="00147B3C"/>
    <w:rsid w:val="00147F81"/>
    <w:rsid w:val="0015054A"/>
    <w:rsid w:val="001507A5"/>
    <w:rsid w:val="00151070"/>
    <w:rsid w:val="001516A4"/>
    <w:rsid w:val="0015183C"/>
    <w:rsid w:val="00152150"/>
    <w:rsid w:val="00152A0F"/>
    <w:rsid w:val="00153103"/>
    <w:rsid w:val="00153756"/>
    <w:rsid w:val="00153A95"/>
    <w:rsid w:val="00154A8B"/>
    <w:rsid w:val="00155997"/>
    <w:rsid w:val="001572F7"/>
    <w:rsid w:val="001602F0"/>
    <w:rsid w:val="00160422"/>
    <w:rsid w:val="00160764"/>
    <w:rsid w:val="00160BBD"/>
    <w:rsid w:val="0016207E"/>
    <w:rsid w:val="001622F6"/>
    <w:rsid w:val="00164046"/>
    <w:rsid w:val="00165D5B"/>
    <w:rsid w:val="001661AF"/>
    <w:rsid w:val="00166242"/>
    <w:rsid w:val="00166C69"/>
    <w:rsid w:val="00166F43"/>
    <w:rsid w:val="0016736F"/>
    <w:rsid w:val="001678A4"/>
    <w:rsid w:val="00167B3F"/>
    <w:rsid w:val="00171628"/>
    <w:rsid w:val="001716C9"/>
    <w:rsid w:val="0017354E"/>
    <w:rsid w:val="001735E4"/>
    <w:rsid w:val="001740BE"/>
    <w:rsid w:val="00175EE3"/>
    <w:rsid w:val="00176ECA"/>
    <w:rsid w:val="00177D65"/>
    <w:rsid w:val="00180897"/>
    <w:rsid w:val="00181096"/>
    <w:rsid w:val="001828A6"/>
    <w:rsid w:val="00182B1D"/>
    <w:rsid w:val="00183864"/>
    <w:rsid w:val="00183D43"/>
    <w:rsid w:val="00184140"/>
    <w:rsid w:val="0018536C"/>
    <w:rsid w:val="0018669F"/>
    <w:rsid w:val="00187E1B"/>
    <w:rsid w:val="00192C20"/>
    <w:rsid w:val="00193389"/>
    <w:rsid w:val="0019422E"/>
    <w:rsid w:val="00196ABB"/>
    <w:rsid w:val="00196AD1"/>
    <w:rsid w:val="00196D37"/>
    <w:rsid w:val="00196FDB"/>
    <w:rsid w:val="001971B4"/>
    <w:rsid w:val="0019778C"/>
    <w:rsid w:val="001978F4"/>
    <w:rsid w:val="001A13E0"/>
    <w:rsid w:val="001A1464"/>
    <w:rsid w:val="001A22E1"/>
    <w:rsid w:val="001A3B4F"/>
    <w:rsid w:val="001A4702"/>
    <w:rsid w:val="001A6CE4"/>
    <w:rsid w:val="001B0070"/>
    <w:rsid w:val="001B0331"/>
    <w:rsid w:val="001B0493"/>
    <w:rsid w:val="001B4BB0"/>
    <w:rsid w:val="001B4F2A"/>
    <w:rsid w:val="001B536D"/>
    <w:rsid w:val="001B5B34"/>
    <w:rsid w:val="001B73B1"/>
    <w:rsid w:val="001C1D8B"/>
    <w:rsid w:val="001C1F83"/>
    <w:rsid w:val="001C3FA8"/>
    <w:rsid w:val="001C42D3"/>
    <w:rsid w:val="001C4331"/>
    <w:rsid w:val="001C47C6"/>
    <w:rsid w:val="001C5BFB"/>
    <w:rsid w:val="001C733F"/>
    <w:rsid w:val="001C7E55"/>
    <w:rsid w:val="001D0EFF"/>
    <w:rsid w:val="001D10EC"/>
    <w:rsid w:val="001D112E"/>
    <w:rsid w:val="001D115B"/>
    <w:rsid w:val="001D2F2C"/>
    <w:rsid w:val="001D3304"/>
    <w:rsid w:val="001D3333"/>
    <w:rsid w:val="001D4334"/>
    <w:rsid w:val="001D4582"/>
    <w:rsid w:val="001D5FF1"/>
    <w:rsid w:val="001D71DC"/>
    <w:rsid w:val="001D7F95"/>
    <w:rsid w:val="001E0DA8"/>
    <w:rsid w:val="001E2A07"/>
    <w:rsid w:val="001E32EB"/>
    <w:rsid w:val="001E34E3"/>
    <w:rsid w:val="001E4C41"/>
    <w:rsid w:val="001E5444"/>
    <w:rsid w:val="001E57F0"/>
    <w:rsid w:val="001E5F1A"/>
    <w:rsid w:val="001E6F78"/>
    <w:rsid w:val="001F099B"/>
    <w:rsid w:val="001F118E"/>
    <w:rsid w:val="001F1EFF"/>
    <w:rsid w:val="001F2098"/>
    <w:rsid w:val="001F20A0"/>
    <w:rsid w:val="001F2D38"/>
    <w:rsid w:val="001F4049"/>
    <w:rsid w:val="001F6025"/>
    <w:rsid w:val="001F602E"/>
    <w:rsid w:val="001F6A5A"/>
    <w:rsid w:val="001F6D6A"/>
    <w:rsid w:val="002005DF"/>
    <w:rsid w:val="002008F1"/>
    <w:rsid w:val="00201514"/>
    <w:rsid w:val="00202417"/>
    <w:rsid w:val="00203008"/>
    <w:rsid w:val="00203A86"/>
    <w:rsid w:val="00203ACB"/>
    <w:rsid w:val="00203E14"/>
    <w:rsid w:val="00205F64"/>
    <w:rsid w:val="002076FD"/>
    <w:rsid w:val="00207982"/>
    <w:rsid w:val="00210691"/>
    <w:rsid w:val="002114CA"/>
    <w:rsid w:val="002120F6"/>
    <w:rsid w:val="002122E2"/>
    <w:rsid w:val="00213535"/>
    <w:rsid w:val="00213B5D"/>
    <w:rsid w:val="00215BF6"/>
    <w:rsid w:val="00220792"/>
    <w:rsid w:val="0022079D"/>
    <w:rsid w:val="00220F41"/>
    <w:rsid w:val="00224342"/>
    <w:rsid w:val="0022466D"/>
    <w:rsid w:val="00224F14"/>
    <w:rsid w:val="0022595D"/>
    <w:rsid w:val="00226250"/>
    <w:rsid w:val="002266F4"/>
    <w:rsid w:val="00231209"/>
    <w:rsid w:val="0023398D"/>
    <w:rsid w:val="00233C02"/>
    <w:rsid w:val="00236E10"/>
    <w:rsid w:val="002379A9"/>
    <w:rsid w:val="002405D8"/>
    <w:rsid w:val="0024090C"/>
    <w:rsid w:val="00241AB8"/>
    <w:rsid w:val="00241CBD"/>
    <w:rsid w:val="002438DB"/>
    <w:rsid w:val="00243E32"/>
    <w:rsid w:val="002443AA"/>
    <w:rsid w:val="00244823"/>
    <w:rsid w:val="00244FE4"/>
    <w:rsid w:val="00245966"/>
    <w:rsid w:val="00246CD4"/>
    <w:rsid w:val="0024746A"/>
    <w:rsid w:val="00247D78"/>
    <w:rsid w:val="00251312"/>
    <w:rsid w:val="00251A47"/>
    <w:rsid w:val="0025221F"/>
    <w:rsid w:val="00253179"/>
    <w:rsid w:val="00255C41"/>
    <w:rsid w:val="0025647E"/>
    <w:rsid w:val="00256D11"/>
    <w:rsid w:val="00256D75"/>
    <w:rsid w:val="0025706D"/>
    <w:rsid w:val="002625DF"/>
    <w:rsid w:val="00263409"/>
    <w:rsid w:val="00264458"/>
    <w:rsid w:val="00264B2D"/>
    <w:rsid w:val="00265A6F"/>
    <w:rsid w:val="00266DFF"/>
    <w:rsid w:val="00267745"/>
    <w:rsid w:val="0026775C"/>
    <w:rsid w:val="002700CA"/>
    <w:rsid w:val="00270C06"/>
    <w:rsid w:val="00270DDF"/>
    <w:rsid w:val="00270EA9"/>
    <w:rsid w:val="0027126B"/>
    <w:rsid w:val="00273930"/>
    <w:rsid w:val="00273CC8"/>
    <w:rsid w:val="00274578"/>
    <w:rsid w:val="00275055"/>
    <w:rsid w:val="002761F8"/>
    <w:rsid w:val="00277B5C"/>
    <w:rsid w:val="002803B2"/>
    <w:rsid w:val="00280472"/>
    <w:rsid w:val="00281970"/>
    <w:rsid w:val="00284714"/>
    <w:rsid w:val="002849EE"/>
    <w:rsid w:val="00284E35"/>
    <w:rsid w:val="00285BAF"/>
    <w:rsid w:val="00285C05"/>
    <w:rsid w:val="002867C7"/>
    <w:rsid w:val="00286DE2"/>
    <w:rsid w:val="00286F78"/>
    <w:rsid w:val="00287033"/>
    <w:rsid w:val="00291031"/>
    <w:rsid w:val="00291248"/>
    <w:rsid w:val="002917AB"/>
    <w:rsid w:val="00291CD7"/>
    <w:rsid w:val="002920E9"/>
    <w:rsid w:val="0029381B"/>
    <w:rsid w:val="00293E33"/>
    <w:rsid w:val="002940B4"/>
    <w:rsid w:val="00294164"/>
    <w:rsid w:val="00294834"/>
    <w:rsid w:val="00295CD4"/>
    <w:rsid w:val="00295D12"/>
    <w:rsid w:val="0029717D"/>
    <w:rsid w:val="00297D17"/>
    <w:rsid w:val="002A0553"/>
    <w:rsid w:val="002A1425"/>
    <w:rsid w:val="002A21D4"/>
    <w:rsid w:val="002A25C2"/>
    <w:rsid w:val="002A281D"/>
    <w:rsid w:val="002A3BC3"/>
    <w:rsid w:val="002A3CC3"/>
    <w:rsid w:val="002A50FC"/>
    <w:rsid w:val="002A65A7"/>
    <w:rsid w:val="002A7347"/>
    <w:rsid w:val="002A768B"/>
    <w:rsid w:val="002A78F2"/>
    <w:rsid w:val="002B26E1"/>
    <w:rsid w:val="002B3F08"/>
    <w:rsid w:val="002B5903"/>
    <w:rsid w:val="002B68D4"/>
    <w:rsid w:val="002B6FCC"/>
    <w:rsid w:val="002B7A78"/>
    <w:rsid w:val="002C08DD"/>
    <w:rsid w:val="002C2216"/>
    <w:rsid w:val="002C25C9"/>
    <w:rsid w:val="002C29CE"/>
    <w:rsid w:val="002C462B"/>
    <w:rsid w:val="002C5676"/>
    <w:rsid w:val="002C5710"/>
    <w:rsid w:val="002C5DED"/>
    <w:rsid w:val="002C6070"/>
    <w:rsid w:val="002C709B"/>
    <w:rsid w:val="002D0123"/>
    <w:rsid w:val="002D03D7"/>
    <w:rsid w:val="002D0E0C"/>
    <w:rsid w:val="002D1CBF"/>
    <w:rsid w:val="002D2763"/>
    <w:rsid w:val="002D31BE"/>
    <w:rsid w:val="002D3846"/>
    <w:rsid w:val="002D42D3"/>
    <w:rsid w:val="002D4FEA"/>
    <w:rsid w:val="002D6D02"/>
    <w:rsid w:val="002D786E"/>
    <w:rsid w:val="002D7F47"/>
    <w:rsid w:val="002E0187"/>
    <w:rsid w:val="002E054B"/>
    <w:rsid w:val="002E15A4"/>
    <w:rsid w:val="002E1C5F"/>
    <w:rsid w:val="002E31F1"/>
    <w:rsid w:val="002E4EC7"/>
    <w:rsid w:val="002E5279"/>
    <w:rsid w:val="002E6D73"/>
    <w:rsid w:val="002F12DF"/>
    <w:rsid w:val="002F296A"/>
    <w:rsid w:val="002F4A6E"/>
    <w:rsid w:val="002F4A86"/>
    <w:rsid w:val="002F593C"/>
    <w:rsid w:val="002F705F"/>
    <w:rsid w:val="0030036D"/>
    <w:rsid w:val="00300933"/>
    <w:rsid w:val="00300EAA"/>
    <w:rsid w:val="00301892"/>
    <w:rsid w:val="00303765"/>
    <w:rsid w:val="00303D7D"/>
    <w:rsid w:val="0030478D"/>
    <w:rsid w:val="00304C24"/>
    <w:rsid w:val="00304C48"/>
    <w:rsid w:val="003071E1"/>
    <w:rsid w:val="00307E74"/>
    <w:rsid w:val="00310701"/>
    <w:rsid w:val="003114EF"/>
    <w:rsid w:val="0031167B"/>
    <w:rsid w:val="003117A3"/>
    <w:rsid w:val="0031187F"/>
    <w:rsid w:val="00311BE6"/>
    <w:rsid w:val="003128FD"/>
    <w:rsid w:val="00313EB4"/>
    <w:rsid w:val="00314592"/>
    <w:rsid w:val="00314832"/>
    <w:rsid w:val="00314849"/>
    <w:rsid w:val="00314C68"/>
    <w:rsid w:val="0031728E"/>
    <w:rsid w:val="00317623"/>
    <w:rsid w:val="00317E67"/>
    <w:rsid w:val="00320DE1"/>
    <w:rsid w:val="00322A3C"/>
    <w:rsid w:val="00322CBC"/>
    <w:rsid w:val="00322F3C"/>
    <w:rsid w:val="003235C7"/>
    <w:rsid w:val="00325F73"/>
    <w:rsid w:val="00326323"/>
    <w:rsid w:val="0032735F"/>
    <w:rsid w:val="00327F11"/>
    <w:rsid w:val="00332380"/>
    <w:rsid w:val="00332CD8"/>
    <w:rsid w:val="0033423F"/>
    <w:rsid w:val="0033446B"/>
    <w:rsid w:val="0033463C"/>
    <w:rsid w:val="00335B14"/>
    <w:rsid w:val="00336C86"/>
    <w:rsid w:val="00336ED5"/>
    <w:rsid w:val="0033723C"/>
    <w:rsid w:val="00337321"/>
    <w:rsid w:val="003377EA"/>
    <w:rsid w:val="00337814"/>
    <w:rsid w:val="00340007"/>
    <w:rsid w:val="003402A7"/>
    <w:rsid w:val="003413DB"/>
    <w:rsid w:val="00341841"/>
    <w:rsid w:val="003440A2"/>
    <w:rsid w:val="00345FAB"/>
    <w:rsid w:val="00346226"/>
    <w:rsid w:val="003476C5"/>
    <w:rsid w:val="00347D17"/>
    <w:rsid w:val="0035133C"/>
    <w:rsid w:val="00352C30"/>
    <w:rsid w:val="003542E1"/>
    <w:rsid w:val="00354610"/>
    <w:rsid w:val="00354640"/>
    <w:rsid w:val="003550E7"/>
    <w:rsid w:val="0035554A"/>
    <w:rsid w:val="003559A1"/>
    <w:rsid w:val="00355D43"/>
    <w:rsid w:val="00357279"/>
    <w:rsid w:val="0035729A"/>
    <w:rsid w:val="00357584"/>
    <w:rsid w:val="00357698"/>
    <w:rsid w:val="00360D28"/>
    <w:rsid w:val="00361E49"/>
    <w:rsid w:val="003625E9"/>
    <w:rsid w:val="00362D8E"/>
    <w:rsid w:val="00363051"/>
    <w:rsid w:val="0036356C"/>
    <w:rsid w:val="00363ACD"/>
    <w:rsid w:val="00364516"/>
    <w:rsid w:val="0036789E"/>
    <w:rsid w:val="00370089"/>
    <w:rsid w:val="00370C93"/>
    <w:rsid w:val="0037163B"/>
    <w:rsid w:val="00371C83"/>
    <w:rsid w:val="00371EB4"/>
    <w:rsid w:val="00372C9D"/>
    <w:rsid w:val="003732DE"/>
    <w:rsid w:val="003743AF"/>
    <w:rsid w:val="00375155"/>
    <w:rsid w:val="00376F00"/>
    <w:rsid w:val="0037701D"/>
    <w:rsid w:val="00380225"/>
    <w:rsid w:val="003802B6"/>
    <w:rsid w:val="00380928"/>
    <w:rsid w:val="00380C97"/>
    <w:rsid w:val="00381C4F"/>
    <w:rsid w:val="003823FE"/>
    <w:rsid w:val="00382ECF"/>
    <w:rsid w:val="00384672"/>
    <w:rsid w:val="0038537A"/>
    <w:rsid w:val="003859EB"/>
    <w:rsid w:val="00386085"/>
    <w:rsid w:val="003864F0"/>
    <w:rsid w:val="00387835"/>
    <w:rsid w:val="00391328"/>
    <w:rsid w:val="00391508"/>
    <w:rsid w:val="0039274E"/>
    <w:rsid w:val="00392FB1"/>
    <w:rsid w:val="0039468B"/>
    <w:rsid w:val="00395846"/>
    <w:rsid w:val="00396717"/>
    <w:rsid w:val="00396ACF"/>
    <w:rsid w:val="00396EF9"/>
    <w:rsid w:val="0039719B"/>
    <w:rsid w:val="003A043C"/>
    <w:rsid w:val="003A2C15"/>
    <w:rsid w:val="003A4F77"/>
    <w:rsid w:val="003A5F7C"/>
    <w:rsid w:val="003A616D"/>
    <w:rsid w:val="003A73F7"/>
    <w:rsid w:val="003A764C"/>
    <w:rsid w:val="003B0E6E"/>
    <w:rsid w:val="003B16B3"/>
    <w:rsid w:val="003B2047"/>
    <w:rsid w:val="003B2151"/>
    <w:rsid w:val="003B2242"/>
    <w:rsid w:val="003B4BA4"/>
    <w:rsid w:val="003B51C1"/>
    <w:rsid w:val="003B5626"/>
    <w:rsid w:val="003B7CFC"/>
    <w:rsid w:val="003C070F"/>
    <w:rsid w:val="003C1787"/>
    <w:rsid w:val="003C17C9"/>
    <w:rsid w:val="003C305E"/>
    <w:rsid w:val="003C3253"/>
    <w:rsid w:val="003C4C6F"/>
    <w:rsid w:val="003C5A94"/>
    <w:rsid w:val="003C7079"/>
    <w:rsid w:val="003C70F1"/>
    <w:rsid w:val="003D00D5"/>
    <w:rsid w:val="003D1114"/>
    <w:rsid w:val="003D1D62"/>
    <w:rsid w:val="003D4820"/>
    <w:rsid w:val="003D530D"/>
    <w:rsid w:val="003D7975"/>
    <w:rsid w:val="003D7D3B"/>
    <w:rsid w:val="003E0041"/>
    <w:rsid w:val="003E530E"/>
    <w:rsid w:val="003E7629"/>
    <w:rsid w:val="003E7F8D"/>
    <w:rsid w:val="003F02CC"/>
    <w:rsid w:val="003F09E3"/>
    <w:rsid w:val="003F5595"/>
    <w:rsid w:val="003F57F3"/>
    <w:rsid w:val="003F72A2"/>
    <w:rsid w:val="003F7760"/>
    <w:rsid w:val="004021B1"/>
    <w:rsid w:val="00402345"/>
    <w:rsid w:val="00403294"/>
    <w:rsid w:val="004032FC"/>
    <w:rsid w:val="00404A9C"/>
    <w:rsid w:val="004051C6"/>
    <w:rsid w:val="00405B41"/>
    <w:rsid w:val="004061FC"/>
    <w:rsid w:val="004065B8"/>
    <w:rsid w:val="004074D3"/>
    <w:rsid w:val="00410914"/>
    <w:rsid w:val="0041295A"/>
    <w:rsid w:val="0041301A"/>
    <w:rsid w:val="0041365D"/>
    <w:rsid w:val="004172F8"/>
    <w:rsid w:val="0041733A"/>
    <w:rsid w:val="00417B8E"/>
    <w:rsid w:val="00420B01"/>
    <w:rsid w:val="00422194"/>
    <w:rsid w:val="00422902"/>
    <w:rsid w:val="004257C6"/>
    <w:rsid w:val="00425D3F"/>
    <w:rsid w:val="0043024F"/>
    <w:rsid w:val="00431CE4"/>
    <w:rsid w:val="00432B5D"/>
    <w:rsid w:val="00433796"/>
    <w:rsid w:val="0043465A"/>
    <w:rsid w:val="00435A93"/>
    <w:rsid w:val="004369A5"/>
    <w:rsid w:val="004377C8"/>
    <w:rsid w:val="004379C3"/>
    <w:rsid w:val="00437B36"/>
    <w:rsid w:val="00437B3E"/>
    <w:rsid w:val="0044059E"/>
    <w:rsid w:val="004417E7"/>
    <w:rsid w:val="004422B9"/>
    <w:rsid w:val="00443B6C"/>
    <w:rsid w:val="00445F8A"/>
    <w:rsid w:val="0044650B"/>
    <w:rsid w:val="00447E4D"/>
    <w:rsid w:val="004506CF"/>
    <w:rsid w:val="00450B7D"/>
    <w:rsid w:val="00452F37"/>
    <w:rsid w:val="004532EB"/>
    <w:rsid w:val="004556F4"/>
    <w:rsid w:val="00456C0F"/>
    <w:rsid w:val="00460421"/>
    <w:rsid w:val="00460D26"/>
    <w:rsid w:val="00460DD5"/>
    <w:rsid w:val="00461F81"/>
    <w:rsid w:val="00462542"/>
    <w:rsid w:val="004628AE"/>
    <w:rsid w:val="00464D3B"/>
    <w:rsid w:val="004653F0"/>
    <w:rsid w:val="00465EBE"/>
    <w:rsid w:val="00466179"/>
    <w:rsid w:val="00473497"/>
    <w:rsid w:val="00473957"/>
    <w:rsid w:val="00474C11"/>
    <w:rsid w:val="00475C61"/>
    <w:rsid w:val="00476C79"/>
    <w:rsid w:val="00476CA7"/>
    <w:rsid w:val="00477BD2"/>
    <w:rsid w:val="00481960"/>
    <w:rsid w:val="00481C18"/>
    <w:rsid w:val="004821FF"/>
    <w:rsid w:val="0048284C"/>
    <w:rsid w:val="0048339B"/>
    <w:rsid w:val="00485D98"/>
    <w:rsid w:val="0048677E"/>
    <w:rsid w:val="004873E6"/>
    <w:rsid w:val="0049045A"/>
    <w:rsid w:val="004928B9"/>
    <w:rsid w:val="004938C2"/>
    <w:rsid w:val="00494323"/>
    <w:rsid w:val="00495342"/>
    <w:rsid w:val="00495A2E"/>
    <w:rsid w:val="00495A5D"/>
    <w:rsid w:val="00495D13"/>
    <w:rsid w:val="004961A4"/>
    <w:rsid w:val="004967F1"/>
    <w:rsid w:val="0049687A"/>
    <w:rsid w:val="004A0238"/>
    <w:rsid w:val="004A02DE"/>
    <w:rsid w:val="004A1840"/>
    <w:rsid w:val="004A1F8E"/>
    <w:rsid w:val="004A4432"/>
    <w:rsid w:val="004A485A"/>
    <w:rsid w:val="004A5405"/>
    <w:rsid w:val="004A5A07"/>
    <w:rsid w:val="004A7835"/>
    <w:rsid w:val="004B0186"/>
    <w:rsid w:val="004B0312"/>
    <w:rsid w:val="004B12A6"/>
    <w:rsid w:val="004B2B2D"/>
    <w:rsid w:val="004B3DD1"/>
    <w:rsid w:val="004B3DDB"/>
    <w:rsid w:val="004B44CD"/>
    <w:rsid w:val="004C0371"/>
    <w:rsid w:val="004C12D7"/>
    <w:rsid w:val="004C16AB"/>
    <w:rsid w:val="004C215D"/>
    <w:rsid w:val="004C245A"/>
    <w:rsid w:val="004C37E6"/>
    <w:rsid w:val="004C406C"/>
    <w:rsid w:val="004C5EF6"/>
    <w:rsid w:val="004C62E1"/>
    <w:rsid w:val="004C79B5"/>
    <w:rsid w:val="004C7BFA"/>
    <w:rsid w:val="004D0F99"/>
    <w:rsid w:val="004D236A"/>
    <w:rsid w:val="004D25C2"/>
    <w:rsid w:val="004D2AB4"/>
    <w:rsid w:val="004D2CE1"/>
    <w:rsid w:val="004D6052"/>
    <w:rsid w:val="004D7E09"/>
    <w:rsid w:val="004E034E"/>
    <w:rsid w:val="004E0A07"/>
    <w:rsid w:val="004E19D6"/>
    <w:rsid w:val="004E1AC7"/>
    <w:rsid w:val="004E1CB1"/>
    <w:rsid w:val="004E2E8C"/>
    <w:rsid w:val="004E43F9"/>
    <w:rsid w:val="004E46DE"/>
    <w:rsid w:val="004E7427"/>
    <w:rsid w:val="004F0950"/>
    <w:rsid w:val="004F0C2D"/>
    <w:rsid w:val="004F1C27"/>
    <w:rsid w:val="004F1DF7"/>
    <w:rsid w:val="004F4681"/>
    <w:rsid w:val="004F65BB"/>
    <w:rsid w:val="004F6832"/>
    <w:rsid w:val="0050082A"/>
    <w:rsid w:val="0050117A"/>
    <w:rsid w:val="005015C4"/>
    <w:rsid w:val="005033EA"/>
    <w:rsid w:val="0050472E"/>
    <w:rsid w:val="0050497A"/>
    <w:rsid w:val="00504A93"/>
    <w:rsid w:val="00505CB5"/>
    <w:rsid w:val="00505EC7"/>
    <w:rsid w:val="00507DA0"/>
    <w:rsid w:val="00510E2E"/>
    <w:rsid w:val="00511884"/>
    <w:rsid w:val="00511A1C"/>
    <w:rsid w:val="00512CC9"/>
    <w:rsid w:val="00513A60"/>
    <w:rsid w:val="00513AAD"/>
    <w:rsid w:val="005140F2"/>
    <w:rsid w:val="0051461A"/>
    <w:rsid w:val="00515CAD"/>
    <w:rsid w:val="00517598"/>
    <w:rsid w:val="00517820"/>
    <w:rsid w:val="00520A27"/>
    <w:rsid w:val="00522678"/>
    <w:rsid w:val="0052346B"/>
    <w:rsid w:val="00527CF7"/>
    <w:rsid w:val="005305B3"/>
    <w:rsid w:val="00530747"/>
    <w:rsid w:val="00533203"/>
    <w:rsid w:val="00533C3B"/>
    <w:rsid w:val="0053431C"/>
    <w:rsid w:val="005345EF"/>
    <w:rsid w:val="00534A6C"/>
    <w:rsid w:val="00534D41"/>
    <w:rsid w:val="00535A12"/>
    <w:rsid w:val="005378CA"/>
    <w:rsid w:val="00537AC5"/>
    <w:rsid w:val="00540D2B"/>
    <w:rsid w:val="00541CE6"/>
    <w:rsid w:val="005424D5"/>
    <w:rsid w:val="00542974"/>
    <w:rsid w:val="00543414"/>
    <w:rsid w:val="005437A4"/>
    <w:rsid w:val="0054588D"/>
    <w:rsid w:val="005459E6"/>
    <w:rsid w:val="00545B85"/>
    <w:rsid w:val="00546899"/>
    <w:rsid w:val="00546EE5"/>
    <w:rsid w:val="00547C7B"/>
    <w:rsid w:val="00551C52"/>
    <w:rsid w:val="0055231A"/>
    <w:rsid w:val="00552929"/>
    <w:rsid w:val="00552989"/>
    <w:rsid w:val="00553C5C"/>
    <w:rsid w:val="005553A8"/>
    <w:rsid w:val="0056155C"/>
    <w:rsid w:val="00561654"/>
    <w:rsid w:val="005618B3"/>
    <w:rsid w:val="00562B16"/>
    <w:rsid w:val="00563171"/>
    <w:rsid w:val="00563EE2"/>
    <w:rsid w:val="005654F9"/>
    <w:rsid w:val="00565B27"/>
    <w:rsid w:val="00565C34"/>
    <w:rsid w:val="00565F17"/>
    <w:rsid w:val="0056675F"/>
    <w:rsid w:val="00566FB7"/>
    <w:rsid w:val="00567EB3"/>
    <w:rsid w:val="00570056"/>
    <w:rsid w:val="0057169A"/>
    <w:rsid w:val="005732B8"/>
    <w:rsid w:val="0057384D"/>
    <w:rsid w:val="00574127"/>
    <w:rsid w:val="005743BC"/>
    <w:rsid w:val="00574B63"/>
    <w:rsid w:val="00574ED8"/>
    <w:rsid w:val="00576771"/>
    <w:rsid w:val="0057692B"/>
    <w:rsid w:val="005769C6"/>
    <w:rsid w:val="00576F12"/>
    <w:rsid w:val="00577680"/>
    <w:rsid w:val="00581D13"/>
    <w:rsid w:val="005824D0"/>
    <w:rsid w:val="00583451"/>
    <w:rsid w:val="00583A30"/>
    <w:rsid w:val="00583F3A"/>
    <w:rsid w:val="0058421B"/>
    <w:rsid w:val="00584AA3"/>
    <w:rsid w:val="005850D8"/>
    <w:rsid w:val="00586689"/>
    <w:rsid w:val="00591AF1"/>
    <w:rsid w:val="00591E56"/>
    <w:rsid w:val="00593708"/>
    <w:rsid w:val="00594E16"/>
    <w:rsid w:val="005957B5"/>
    <w:rsid w:val="005962C4"/>
    <w:rsid w:val="00597674"/>
    <w:rsid w:val="00597AC0"/>
    <w:rsid w:val="005A06BD"/>
    <w:rsid w:val="005A097F"/>
    <w:rsid w:val="005A0DF5"/>
    <w:rsid w:val="005A1E63"/>
    <w:rsid w:val="005A335C"/>
    <w:rsid w:val="005A3FDD"/>
    <w:rsid w:val="005A5566"/>
    <w:rsid w:val="005A5694"/>
    <w:rsid w:val="005A5B72"/>
    <w:rsid w:val="005A6856"/>
    <w:rsid w:val="005A7273"/>
    <w:rsid w:val="005A73AD"/>
    <w:rsid w:val="005B003B"/>
    <w:rsid w:val="005B039B"/>
    <w:rsid w:val="005B03D4"/>
    <w:rsid w:val="005B0CA9"/>
    <w:rsid w:val="005B0EE2"/>
    <w:rsid w:val="005B20A1"/>
    <w:rsid w:val="005B306C"/>
    <w:rsid w:val="005B3821"/>
    <w:rsid w:val="005B3DAB"/>
    <w:rsid w:val="005B4088"/>
    <w:rsid w:val="005B4FF5"/>
    <w:rsid w:val="005B77E4"/>
    <w:rsid w:val="005C060F"/>
    <w:rsid w:val="005C10DE"/>
    <w:rsid w:val="005C1EE4"/>
    <w:rsid w:val="005C247C"/>
    <w:rsid w:val="005C3697"/>
    <w:rsid w:val="005C36DD"/>
    <w:rsid w:val="005C4CCD"/>
    <w:rsid w:val="005C78AA"/>
    <w:rsid w:val="005D0066"/>
    <w:rsid w:val="005D0567"/>
    <w:rsid w:val="005D0EF8"/>
    <w:rsid w:val="005D1024"/>
    <w:rsid w:val="005D103F"/>
    <w:rsid w:val="005D1535"/>
    <w:rsid w:val="005D1BC8"/>
    <w:rsid w:val="005D2CD8"/>
    <w:rsid w:val="005D4278"/>
    <w:rsid w:val="005D6227"/>
    <w:rsid w:val="005D795B"/>
    <w:rsid w:val="005E083F"/>
    <w:rsid w:val="005E08DC"/>
    <w:rsid w:val="005E12B7"/>
    <w:rsid w:val="005E1B3C"/>
    <w:rsid w:val="005E26B0"/>
    <w:rsid w:val="005E2F32"/>
    <w:rsid w:val="005E2F95"/>
    <w:rsid w:val="005E51F5"/>
    <w:rsid w:val="005E632F"/>
    <w:rsid w:val="005E7F59"/>
    <w:rsid w:val="005F01E6"/>
    <w:rsid w:val="005F38A4"/>
    <w:rsid w:val="005F455E"/>
    <w:rsid w:val="005F5F44"/>
    <w:rsid w:val="005F6126"/>
    <w:rsid w:val="005F7C2B"/>
    <w:rsid w:val="006000AB"/>
    <w:rsid w:val="006008C8"/>
    <w:rsid w:val="00601500"/>
    <w:rsid w:val="006028ED"/>
    <w:rsid w:val="00602CE2"/>
    <w:rsid w:val="0060369D"/>
    <w:rsid w:val="006049A0"/>
    <w:rsid w:val="00604C61"/>
    <w:rsid w:val="00604D4B"/>
    <w:rsid w:val="00605158"/>
    <w:rsid w:val="0060518A"/>
    <w:rsid w:val="006063D0"/>
    <w:rsid w:val="00607716"/>
    <w:rsid w:val="00610BCB"/>
    <w:rsid w:val="00610EAD"/>
    <w:rsid w:val="00611F3C"/>
    <w:rsid w:val="00612E74"/>
    <w:rsid w:val="0061346A"/>
    <w:rsid w:val="00614EFE"/>
    <w:rsid w:val="0061689D"/>
    <w:rsid w:val="00616B2B"/>
    <w:rsid w:val="006176C5"/>
    <w:rsid w:val="00620534"/>
    <w:rsid w:val="0062073B"/>
    <w:rsid w:val="00620836"/>
    <w:rsid w:val="00621DC9"/>
    <w:rsid w:val="006225D3"/>
    <w:rsid w:val="00622657"/>
    <w:rsid w:val="00623D08"/>
    <w:rsid w:val="006243E9"/>
    <w:rsid w:val="00624434"/>
    <w:rsid w:val="006246F4"/>
    <w:rsid w:val="00625271"/>
    <w:rsid w:val="00627C20"/>
    <w:rsid w:val="006304AC"/>
    <w:rsid w:val="00632070"/>
    <w:rsid w:val="00633BDD"/>
    <w:rsid w:val="00633D07"/>
    <w:rsid w:val="00634793"/>
    <w:rsid w:val="00635C56"/>
    <w:rsid w:val="00636F40"/>
    <w:rsid w:val="00637464"/>
    <w:rsid w:val="00637CBE"/>
    <w:rsid w:val="006400A4"/>
    <w:rsid w:val="00640A35"/>
    <w:rsid w:val="006420BC"/>
    <w:rsid w:val="006431AF"/>
    <w:rsid w:val="006432D7"/>
    <w:rsid w:val="00643D64"/>
    <w:rsid w:val="00645AB5"/>
    <w:rsid w:val="00645F07"/>
    <w:rsid w:val="006460E5"/>
    <w:rsid w:val="0065001B"/>
    <w:rsid w:val="00651F09"/>
    <w:rsid w:val="00653146"/>
    <w:rsid w:val="006547F0"/>
    <w:rsid w:val="006555FC"/>
    <w:rsid w:val="00656532"/>
    <w:rsid w:val="00657101"/>
    <w:rsid w:val="00662FBB"/>
    <w:rsid w:val="00664353"/>
    <w:rsid w:val="00666137"/>
    <w:rsid w:val="006678AC"/>
    <w:rsid w:val="0067096E"/>
    <w:rsid w:val="00673739"/>
    <w:rsid w:val="0067493B"/>
    <w:rsid w:val="00675BCB"/>
    <w:rsid w:val="00676901"/>
    <w:rsid w:val="00680CDF"/>
    <w:rsid w:val="0068200A"/>
    <w:rsid w:val="00683754"/>
    <w:rsid w:val="00683A09"/>
    <w:rsid w:val="0068430E"/>
    <w:rsid w:val="00684AD5"/>
    <w:rsid w:val="00684D91"/>
    <w:rsid w:val="00685508"/>
    <w:rsid w:val="00685BAC"/>
    <w:rsid w:val="00686E7B"/>
    <w:rsid w:val="00693F9D"/>
    <w:rsid w:val="00695A91"/>
    <w:rsid w:val="006960F3"/>
    <w:rsid w:val="00696EB4"/>
    <w:rsid w:val="006979C7"/>
    <w:rsid w:val="006A0AC1"/>
    <w:rsid w:val="006A0EFA"/>
    <w:rsid w:val="006A1368"/>
    <w:rsid w:val="006A49F2"/>
    <w:rsid w:val="006A4A34"/>
    <w:rsid w:val="006A557E"/>
    <w:rsid w:val="006A5BF4"/>
    <w:rsid w:val="006A624B"/>
    <w:rsid w:val="006A7E39"/>
    <w:rsid w:val="006B1550"/>
    <w:rsid w:val="006B2F04"/>
    <w:rsid w:val="006B3396"/>
    <w:rsid w:val="006B57B9"/>
    <w:rsid w:val="006B590D"/>
    <w:rsid w:val="006B5B99"/>
    <w:rsid w:val="006C1198"/>
    <w:rsid w:val="006C318B"/>
    <w:rsid w:val="006C39BD"/>
    <w:rsid w:val="006C6247"/>
    <w:rsid w:val="006C66EF"/>
    <w:rsid w:val="006D1A93"/>
    <w:rsid w:val="006D2246"/>
    <w:rsid w:val="006D54A9"/>
    <w:rsid w:val="006D6528"/>
    <w:rsid w:val="006D6CC3"/>
    <w:rsid w:val="006D7A81"/>
    <w:rsid w:val="006E140F"/>
    <w:rsid w:val="006E1577"/>
    <w:rsid w:val="006E1C10"/>
    <w:rsid w:val="006E4CB6"/>
    <w:rsid w:val="006E6AFE"/>
    <w:rsid w:val="006E7083"/>
    <w:rsid w:val="006E7E83"/>
    <w:rsid w:val="006F214F"/>
    <w:rsid w:val="006F22C1"/>
    <w:rsid w:val="006F281B"/>
    <w:rsid w:val="006F28D0"/>
    <w:rsid w:val="006F2C82"/>
    <w:rsid w:val="006F3D6E"/>
    <w:rsid w:val="006F4425"/>
    <w:rsid w:val="006F4F3F"/>
    <w:rsid w:val="006F4FE0"/>
    <w:rsid w:val="006F6DEA"/>
    <w:rsid w:val="006F6E10"/>
    <w:rsid w:val="006F7569"/>
    <w:rsid w:val="006F77D9"/>
    <w:rsid w:val="0070282C"/>
    <w:rsid w:val="00702D72"/>
    <w:rsid w:val="00702E4F"/>
    <w:rsid w:val="007031BE"/>
    <w:rsid w:val="0070320F"/>
    <w:rsid w:val="0070398F"/>
    <w:rsid w:val="007039E0"/>
    <w:rsid w:val="00703CC7"/>
    <w:rsid w:val="0070475E"/>
    <w:rsid w:val="00704F72"/>
    <w:rsid w:val="00705122"/>
    <w:rsid w:val="0070523C"/>
    <w:rsid w:val="00705F5E"/>
    <w:rsid w:val="0070738F"/>
    <w:rsid w:val="007074AF"/>
    <w:rsid w:val="0070781E"/>
    <w:rsid w:val="00710C9F"/>
    <w:rsid w:val="007113D1"/>
    <w:rsid w:val="00713983"/>
    <w:rsid w:val="00713ACB"/>
    <w:rsid w:val="00715E2F"/>
    <w:rsid w:val="0071687F"/>
    <w:rsid w:val="007169E4"/>
    <w:rsid w:val="00716DF0"/>
    <w:rsid w:val="00721727"/>
    <w:rsid w:val="00725865"/>
    <w:rsid w:val="007265BF"/>
    <w:rsid w:val="00730D4D"/>
    <w:rsid w:val="00731BF7"/>
    <w:rsid w:val="0073300A"/>
    <w:rsid w:val="00734549"/>
    <w:rsid w:val="00736CF9"/>
    <w:rsid w:val="00740165"/>
    <w:rsid w:val="007403FF"/>
    <w:rsid w:val="007407A1"/>
    <w:rsid w:val="00740CEE"/>
    <w:rsid w:val="00740F56"/>
    <w:rsid w:val="00742F77"/>
    <w:rsid w:val="007436B1"/>
    <w:rsid w:val="00746783"/>
    <w:rsid w:val="00747E9D"/>
    <w:rsid w:val="00750837"/>
    <w:rsid w:val="007509CA"/>
    <w:rsid w:val="007517BE"/>
    <w:rsid w:val="007525CA"/>
    <w:rsid w:val="00753DD1"/>
    <w:rsid w:val="007541F6"/>
    <w:rsid w:val="00755B10"/>
    <w:rsid w:val="00756C2D"/>
    <w:rsid w:val="0076043D"/>
    <w:rsid w:val="00761A5D"/>
    <w:rsid w:val="007621D2"/>
    <w:rsid w:val="007622B5"/>
    <w:rsid w:val="00762411"/>
    <w:rsid w:val="00762961"/>
    <w:rsid w:val="007637B1"/>
    <w:rsid w:val="00764843"/>
    <w:rsid w:val="00764BEF"/>
    <w:rsid w:val="00766001"/>
    <w:rsid w:val="0076663B"/>
    <w:rsid w:val="0076793B"/>
    <w:rsid w:val="007711EB"/>
    <w:rsid w:val="00771D94"/>
    <w:rsid w:val="00772940"/>
    <w:rsid w:val="00773F07"/>
    <w:rsid w:val="007758A9"/>
    <w:rsid w:val="00775A6A"/>
    <w:rsid w:val="0078096F"/>
    <w:rsid w:val="00781529"/>
    <w:rsid w:val="00781EC0"/>
    <w:rsid w:val="00782208"/>
    <w:rsid w:val="007828DD"/>
    <w:rsid w:val="007832E8"/>
    <w:rsid w:val="007834D5"/>
    <w:rsid w:val="0078376F"/>
    <w:rsid w:val="00783CA5"/>
    <w:rsid w:val="00783FC0"/>
    <w:rsid w:val="00784888"/>
    <w:rsid w:val="00785547"/>
    <w:rsid w:val="00785C08"/>
    <w:rsid w:val="00787860"/>
    <w:rsid w:val="00787E9A"/>
    <w:rsid w:val="00790015"/>
    <w:rsid w:val="007925E8"/>
    <w:rsid w:val="00793BE2"/>
    <w:rsid w:val="00794E0B"/>
    <w:rsid w:val="00796487"/>
    <w:rsid w:val="007974E9"/>
    <w:rsid w:val="007A2F9B"/>
    <w:rsid w:val="007A3E9B"/>
    <w:rsid w:val="007A415F"/>
    <w:rsid w:val="007A51B4"/>
    <w:rsid w:val="007A5A45"/>
    <w:rsid w:val="007A5A62"/>
    <w:rsid w:val="007A5D8F"/>
    <w:rsid w:val="007A72A0"/>
    <w:rsid w:val="007B0460"/>
    <w:rsid w:val="007B05EF"/>
    <w:rsid w:val="007B1208"/>
    <w:rsid w:val="007B175B"/>
    <w:rsid w:val="007B2197"/>
    <w:rsid w:val="007B2DED"/>
    <w:rsid w:val="007B3502"/>
    <w:rsid w:val="007B4DE9"/>
    <w:rsid w:val="007B4E60"/>
    <w:rsid w:val="007B4FAD"/>
    <w:rsid w:val="007B6B6C"/>
    <w:rsid w:val="007B7E41"/>
    <w:rsid w:val="007C07B6"/>
    <w:rsid w:val="007C2029"/>
    <w:rsid w:val="007C39D4"/>
    <w:rsid w:val="007C3B39"/>
    <w:rsid w:val="007C5655"/>
    <w:rsid w:val="007D288B"/>
    <w:rsid w:val="007D2A2C"/>
    <w:rsid w:val="007D4B90"/>
    <w:rsid w:val="007D5988"/>
    <w:rsid w:val="007D5991"/>
    <w:rsid w:val="007D78D1"/>
    <w:rsid w:val="007D7CBB"/>
    <w:rsid w:val="007E205D"/>
    <w:rsid w:val="007E303A"/>
    <w:rsid w:val="007E41D9"/>
    <w:rsid w:val="007E7179"/>
    <w:rsid w:val="007F19D0"/>
    <w:rsid w:val="007F1DFD"/>
    <w:rsid w:val="007F2A4D"/>
    <w:rsid w:val="007F3C6D"/>
    <w:rsid w:val="007F3D05"/>
    <w:rsid w:val="007F5BDA"/>
    <w:rsid w:val="007F6662"/>
    <w:rsid w:val="007F6716"/>
    <w:rsid w:val="007F75A6"/>
    <w:rsid w:val="007F796E"/>
    <w:rsid w:val="007F7C3F"/>
    <w:rsid w:val="008015F5"/>
    <w:rsid w:val="00801FD8"/>
    <w:rsid w:val="00802754"/>
    <w:rsid w:val="00802FD4"/>
    <w:rsid w:val="00803E41"/>
    <w:rsid w:val="0080406C"/>
    <w:rsid w:val="00804DB5"/>
    <w:rsid w:val="00805E3F"/>
    <w:rsid w:val="00806239"/>
    <w:rsid w:val="008102B3"/>
    <w:rsid w:val="00810771"/>
    <w:rsid w:val="00812316"/>
    <w:rsid w:val="00812BFC"/>
    <w:rsid w:val="00813682"/>
    <w:rsid w:val="0081415E"/>
    <w:rsid w:val="00815431"/>
    <w:rsid w:val="00815E1E"/>
    <w:rsid w:val="008170FD"/>
    <w:rsid w:val="00817DD4"/>
    <w:rsid w:val="00822F25"/>
    <w:rsid w:val="00823319"/>
    <w:rsid w:val="00823489"/>
    <w:rsid w:val="008235B1"/>
    <w:rsid w:val="008245F0"/>
    <w:rsid w:val="00825382"/>
    <w:rsid w:val="008254D5"/>
    <w:rsid w:val="008261B8"/>
    <w:rsid w:val="00827D14"/>
    <w:rsid w:val="008300D3"/>
    <w:rsid w:val="0083173D"/>
    <w:rsid w:val="00831C31"/>
    <w:rsid w:val="00831FC8"/>
    <w:rsid w:val="0083238A"/>
    <w:rsid w:val="0083292A"/>
    <w:rsid w:val="00832980"/>
    <w:rsid w:val="00832FA9"/>
    <w:rsid w:val="00832FB0"/>
    <w:rsid w:val="0083367B"/>
    <w:rsid w:val="00835253"/>
    <w:rsid w:val="00836127"/>
    <w:rsid w:val="00840318"/>
    <w:rsid w:val="00840DED"/>
    <w:rsid w:val="00842411"/>
    <w:rsid w:val="00844073"/>
    <w:rsid w:val="008445C8"/>
    <w:rsid w:val="0084725C"/>
    <w:rsid w:val="00847E2F"/>
    <w:rsid w:val="008515D0"/>
    <w:rsid w:val="00851B96"/>
    <w:rsid w:val="0085256A"/>
    <w:rsid w:val="0085587D"/>
    <w:rsid w:val="00857E84"/>
    <w:rsid w:val="00860AB4"/>
    <w:rsid w:val="00860E09"/>
    <w:rsid w:val="00860E7E"/>
    <w:rsid w:val="00860ED2"/>
    <w:rsid w:val="00863D7C"/>
    <w:rsid w:val="0086441F"/>
    <w:rsid w:val="00864826"/>
    <w:rsid w:val="0086598E"/>
    <w:rsid w:val="00865E25"/>
    <w:rsid w:val="0086689A"/>
    <w:rsid w:val="008668A2"/>
    <w:rsid w:val="00866B2A"/>
    <w:rsid w:val="00871468"/>
    <w:rsid w:val="00871B9A"/>
    <w:rsid w:val="00872091"/>
    <w:rsid w:val="008731EC"/>
    <w:rsid w:val="00873B1C"/>
    <w:rsid w:val="00873D00"/>
    <w:rsid w:val="00873E7E"/>
    <w:rsid w:val="008747DD"/>
    <w:rsid w:val="0087495E"/>
    <w:rsid w:val="00874F83"/>
    <w:rsid w:val="00875D22"/>
    <w:rsid w:val="008763AE"/>
    <w:rsid w:val="0087699B"/>
    <w:rsid w:val="00880221"/>
    <w:rsid w:val="008802E2"/>
    <w:rsid w:val="008822F7"/>
    <w:rsid w:val="008835E3"/>
    <w:rsid w:val="00883855"/>
    <w:rsid w:val="00883B12"/>
    <w:rsid w:val="0088416F"/>
    <w:rsid w:val="0088424C"/>
    <w:rsid w:val="008849D8"/>
    <w:rsid w:val="00884C95"/>
    <w:rsid w:val="00885FEB"/>
    <w:rsid w:val="00887496"/>
    <w:rsid w:val="00887679"/>
    <w:rsid w:val="0089322A"/>
    <w:rsid w:val="0089577D"/>
    <w:rsid w:val="00896CFD"/>
    <w:rsid w:val="00896F34"/>
    <w:rsid w:val="008A2EA9"/>
    <w:rsid w:val="008A5B8A"/>
    <w:rsid w:val="008B0994"/>
    <w:rsid w:val="008B0A35"/>
    <w:rsid w:val="008B2145"/>
    <w:rsid w:val="008B25D0"/>
    <w:rsid w:val="008B3B43"/>
    <w:rsid w:val="008B50B4"/>
    <w:rsid w:val="008B69BC"/>
    <w:rsid w:val="008B78BE"/>
    <w:rsid w:val="008B796F"/>
    <w:rsid w:val="008C0AA3"/>
    <w:rsid w:val="008C28E7"/>
    <w:rsid w:val="008C3AF9"/>
    <w:rsid w:val="008C3D80"/>
    <w:rsid w:val="008C3FFA"/>
    <w:rsid w:val="008C48D4"/>
    <w:rsid w:val="008C618A"/>
    <w:rsid w:val="008C7279"/>
    <w:rsid w:val="008D07A9"/>
    <w:rsid w:val="008D1954"/>
    <w:rsid w:val="008D2304"/>
    <w:rsid w:val="008D27A6"/>
    <w:rsid w:val="008D3A64"/>
    <w:rsid w:val="008D594F"/>
    <w:rsid w:val="008E069A"/>
    <w:rsid w:val="008E3747"/>
    <w:rsid w:val="008E6AE2"/>
    <w:rsid w:val="008E7168"/>
    <w:rsid w:val="008E76C3"/>
    <w:rsid w:val="008E77A1"/>
    <w:rsid w:val="008F0295"/>
    <w:rsid w:val="008F04B0"/>
    <w:rsid w:val="008F23F5"/>
    <w:rsid w:val="008F2E8E"/>
    <w:rsid w:val="008F3308"/>
    <w:rsid w:val="008F36E7"/>
    <w:rsid w:val="008F38AC"/>
    <w:rsid w:val="008F39FC"/>
    <w:rsid w:val="008F3E9B"/>
    <w:rsid w:val="008F4026"/>
    <w:rsid w:val="008F4EA1"/>
    <w:rsid w:val="008F64C4"/>
    <w:rsid w:val="009006B8"/>
    <w:rsid w:val="00902A13"/>
    <w:rsid w:val="00904CA8"/>
    <w:rsid w:val="00905B2A"/>
    <w:rsid w:val="009071EB"/>
    <w:rsid w:val="00907703"/>
    <w:rsid w:val="00907B9E"/>
    <w:rsid w:val="00910389"/>
    <w:rsid w:val="00911007"/>
    <w:rsid w:val="0091111C"/>
    <w:rsid w:val="00911A6A"/>
    <w:rsid w:val="0091560E"/>
    <w:rsid w:val="00916C3D"/>
    <w:rsid w:val="00920540"/>
    <w:rsid w:val="00923484"/>
    <w:rsid w:val="009242E4"/>
    <w:rsid w:val="00926DAE"/>
    <w:rsid w:val="00926E84"/>
    <w:rsid w:val="00927062"/>
    <w:rsid w:val="00931A40"/>
    <w:rsid w:val="0093238A"/>
    <w:rsid w:val="009326BE"/>
    <w:rsid w:val="00937509"/>
    <w:rsid w:val="00937D53"/>
    <w:rsid w:val="00940AB9"/>
    <w:rsid w:val="009412B5"/>
    <w:rsid w:val="009412FC"/>
    <w:rsid w:val="009417AA"/>
    <w:rsid w:val="0094234A"/>
    <w:rsid w:val="009424CC"/>
    <w:rsid w:val="00943EF9"/>
    <w:rsid w:val="00945BDD"/>
    <w:rsid w:val="0094710C"/>
    <w:rsid w:val="009472EA"/>
    <w:rsid w:val="00947684"/>
    <w:rsid w:val="00950A82"/>
    <w:rsid w:val="00953243"/>
    <w:rsid w:val="00953D37"/>
    <w:rsid w:val="00955160"/>
    <w:rsid w:val="0095561D"/>
    <w:rsid w:val="009565C6"/>
    <w:rsid w:val="00957DA0"/>
    <w:rsid w:val="009601D9"/>
    <w:rsid w:val="009622B0"/>
    <w:rsid w:val="00962523"/>
    <w:rsid w:val="00962C6A"/>
    <w:rsid w:val="00963572"/>
    <w:rsid w:val="00965446"/>
    <w:rsid w:val="0096582D"/>
    <w:rsid w:val="00966066"/>
    <w:rsid w:val="00967933"/>
    <w:rsid w:val="00972B69"/>
    <w:rsid w:val="00974396"/>
    <w:rsid w:val="00974B01"/>
    <w:rsid w:val="00974EE7"/>
    <w:rsid w:val="009751AF"/>
    <w:rsid w:val="009756A7"/>
    <w:rsid w:val="00975E81"/>
    <w:rsid w:val="009760D1"/>
    <w:rsid w:val="00977121"/>
    <w:rsid w:val="00977A9D"/>
    <w:rsid w:val="009829D6"/>
    <w:rsid w:val="0098308A"/>
    <w:rsid w:val="009844EA"/>
    <w:rsid w:val="00984DD6"/>
    <w:rsid w:val="00984F00"/>
    <w:rsid w:val="009875C6"/>
    <w:rsid w:val="00987A96"/>
    <w:rsid w:val="00990DC5"/>
    <w:rsid w:val="009926E8"/>
    <w:rsid w:val="00992D7C"/>
    <w:rsid w:val="00993902"/>
    <w:rsid w:val="00993B98"/>
    <w:rsid w:val="00993D7A"/>
    <w:rsid w:val="00995433"/>
    <w:rsid w:val="00997A6C"/>
    <w:rsid w:val="009A0E3B"/>
    <w:rsid w:val="009A2005"/>
    <w:rsid w:val="009A2ACE"/>
    <w:rsid w:val="009A33E5"/>
    <w:rsid w:val="009A44E9"/>
    <w:rsid w:val="009A5833"/>
    <w:rsid w:val="009A69E1"/>
    <w:rsid w:val="009A7FFE"/>
    <w:rsid w:val="009B0382"/>
    <w:rsid w:val="009B04F2"/>
    <w:rsid w:val="009B0C24"/>
    <w:rsid w:val="009B2265"/>
    <w:rsid w:val="009B29CE"/>
    <w:rsid w:val="009B2DBC"/>
    <w:rsid w:val="009B2F68"/>
    <w:rsid w:val="009B3FCB"/>
    <w:rsid w:val="009B4CAA"/>
    <w:rsid w:val="009B58BA"/>
    <w:rsid w:val="009B5C92"/>
    <w:rsid w:val="009B65EB"/>
    <w:rsid w:val="009B7507"/>
    <w:rsid w:val="009B7F2C"/>
    <w:rsid w:val="009C0A85"/>
    <w:rsid w:val="009C0DDC"/>
    <w:rsid w:val="009C192D"/>
    <w:rsid w:val="009C27E8"/>
    <w:rsid w:val="009C42BF"/>
    <w:rsid w:val="009C6235"/>
    <w:rsid w:val="009C6B7A"/>
    <w:rsid w:val="009D024F"/>
    <w:rsid w:val="009D027C"/>
    <w:rsid w:val="009D16F7"/>
    <w:rsid w:val="009D18EE"/>
    <w:rsid w:val="009D35EB"/>
    <w:rsid w:val="009D4904"/>
    <w:rsid w:val="009D5E1A"/>
    <w:rsid w:val="009D6531"/>
    <w:rsid w:val="009D7866"/>
    <w:rsid w:val="009E07E2"/>
    <w:rsid w:val="009E0FF4"/>
    <w:rsid w:val="009E125B"/>
    <w:rsid w:val="009E1603"/>
    <w:rsid w:val="009E20E7"/>
    <w:rsid w:val="009E4547"/>
    <w:rsid w:val="009E49B8"/>
    <w:rsid w:val="009F037A"/>
    <w:rsid w:val="009F03CF"/>
    <w:rsid w:val="009F2538"/>
    <w:rsid w:val="009F2E19"/>
    <w:rsid w:val="009F581F"/>
    <w:rsid w:val="00A0003A"/>
    <w:rsid w:val="00A000EB"/>
    <w:rsid w:val="00A019DC"/>
    <w:rsid w:val="00A03F66"/>
    <w:rsid w:val="00A045F5"/>
    <w:rsid w:val="00A046BC"/>
    <w:rsid w:val="00A057ED"/>
    <w:rsid w:val="00A064CB"/>
    <w:rsid w:val="00A06B87"/>
    <w:rsid w:val="00A11C9E"/>
    <w:rsid w:val="00A13A5F"/>
    <w:rsid w:val="00A13DB4"/>
    <w:rsid w:val="00A13F71"/>
    <w:rsid w:val="00A15A70"/>
    <w:rsid w:val="00A16098"/>
    <w:rsid w:val="00A173D6"/>
    <w:rsid w:val="00A210C2"/>
    <w:rsid w:val="00A231ED"/>
    <w:rsid w:val="00A2351A"/>
    <w:rsid w:val="00A25313"/>
    <w:rsid w:val="00A262FF"/>
    <w:rsid w:val="00A304C7"/>
    <w:rsid w:val="00A30A91"/>
    <w:rsid w:val="00A31365"/>
    <w:rsid w:val="00A317CF"/>
    <w:rsid w:val="00A3183E"/>
    <w:rsid w:val="00A32E23"/>
    <w:rsid w:val="00A330F6"/>
    <w:rsid w:val="00A3362D"/>
    <w:rsid w:val="00A33BA1"/>
    <w:rsid w:val="00A36377"/>
    <w:rsid w:val="00A36585"/>
    <w:rsid w:val="00A36A3F"/>
    <w:rsid w:val="00A41750"/>
    <w:rsid w:val="00A42B38"/>
    <w:rsid w:val="00A43736"/>
    <w:rsid w:val="00A4572C"/>
    <w:rsid w:val="00A45DAC"/>
    <w:rsid w:val="00A46D88"/>
    <w:rsid w:val="00A501E8"/>
    <w:rsid w:val="00A51151"/>
    <w:rsid w:val="00A51978"/>
    <w:rsid w:val="00A532FE"/>
    <w:rsid w:val="00A54043"/>
    <w:rsid w:val="00A56251"/>
    <w:rsid w:val="00A60316"/>
    <w:rsid w:val="00A60E42"/>
    <w:rsid w:val="00A615FE"/>
    <w:rsid w:val="00A62ADB"/>
    <w:rsid w:val="00A65E66"/>
    <w:rsid w:val="00A65FA1"/>
    <w:rsid w:val="00A66330"/>
    <w:rsid w:val="00A67D94"/>
    <w:rsid w:val="00A71C31"/>
    <w:rsid w:val="00A71ED9"/>
    <w:rsid w:val="00A7257A"/>
    <w:rsid w:val="00A72853"/>
    <w:rsid w:val="00A7332D"/>
    <w:rsid w:val="00A749B3"/>
    <w:rsid w:val="00A75DA9"/>
    <w:rsid w:val="00A80AB2"/>
    <w:rsid w:val="00A82337"/>
    <w:rsid w:val="00A83710"/>
    <w:rsid w:val="00A86369"/>
    <w:rsid w:val="00A86A6E"/>
    <w:rsid w:val="00A87262"/>
    <w:rsid w:val="00A906D4"/>
    <w:rsid w:val="00A917A6"/>
    <w:rsid w:val="00A92922"/>
    <w:rsid w:val="00A92AB5"/>
    <w:rsid w:val="00A93AC5"/>
    <w:rsid w:val="00A9472E"/>
    <w:rsid w:val="00A9491A"/>
    <w:rsid w:val="00A94F92"/>
    <w:rsid w:val="00A97215"/>
    <w:rsid w:val="00A9785B"/>
    <w:rsid w:val="00AA0362"/>
    <w:rsid w:val="00AA08F5"/>
    <w:rsid w:val="00AA17A1"/>
    <w:rsid w:val="00AA222D"/>
    <w:rsid w:val="00AA2C52"/>
    <w:rsid w:val="00AA5548"/>
    <w:rsid w:val="00AA5E11"/>
    <w:rsid w:val="00AA70AC"/>
    <w:rsid w:val="00AB0171"/>
    <w:rsid w:val="00AB0A58"/>
    <w:rsid w:val="00AB33D8"/>
    <w:rsid w:val="00AB3406"/>
    <w:rsid w:val="00AC1E2E"/>
    <w:rsid w:val="00AC2A6A"/>
    <w:rsid w:val="00AC4361"/>
    <w:rsid w:val="00AC6B23"/>
    <w:rsid w:val="00AD071B"/>
    <w:rsid w:val="00AD0EE7"/>
    <w:rsid w:val="00AD1241"/>
    <w:rsid w:val="00AD1916"/>
    <w:rsid w:val="00AD3093"/>
    <w:rsid w:val="00AD4A65"/>
    <w:rsid w:val="00AD588F"/>
    <w:rsid w:val="00AD692F"/>
    <w:rsid w:val="00AD6DA8"/>
    <w:rsid w:val="00AD6E78"/>
    <w:rsid w:val="00AD7BE4"/>
    <w:rsid w:val="00AE00EA"/>
    <w:rsid w:val="00AE0351"/>
    <w:rsid w:val="00AE0634"/>
    <w:rsid w:val="00AE291A"/>
    <w:rsid w:val="00AE2E83"/>
    <w:rsid w:val="00AE3D2A"/>
    <w:rsid w:val="00AE4176"/>
    <w:rsid w:val="00AE42A7"/>
    <w:rsid w:val="00AE433E"/>
    <w:rsid w:val="00AE5FC9"/>
    <w:rsid w:val="00AE6AD1"/>
    <w:rsid w:val="00AF03C2"/>
    <w:rsid w:val="00AF07FB"/>
    <w:rsid w:val="00AF0A12"/>
    <w:rsid w:val="00AF2C25"/>
    <w:rsid w:val="00AF3395"/>
    <w:rsid w:val="00AF3419"/>
    <w:rsid w:val="00AF3694"/>
    <w:rsid w:val="00AF3761"/>
    <w:rsid w:val="00AF4A6C"/>
    <w:rsid w:val="00AF5783"/>
    <w:rsid w:val="00AF7DF2"/>
    <w:rsid w:val="00AF7FEF"/>
    <w:rsid w:val="00B003CF"/>
    <w:rsid w:val="00B01105"/>
    <w:rsid w:val="00B028D7"/>
    <w:rsid w:val="00B02CF9"/>
    <w:rsid w:val="00B02FB0"/>
    <w:rsid w:val="00B03B86"/>
    <w:rsid w:val="00B04635"/>
    <w:rsid w:val="00B04901"/>
    <w:rsid w:val="00B05CAE"/>
    <w:rsid w:val="00B05DA5"/>
    <w:rsid w:val="00B06089"/>
    <w:rsid w:val="00B06A35"/>
    <w:rsid w:val="00B10709"/>
    <w:rsid w:val="00B10F56"/>
    <w:rsid w:val="00B1174A"/>
    <w:rsid w:val="00B12E67"/>
    <w:rsid w:val="00B15891"/>
    <w:rsid w:val="00B15E74"/>
    <w:rsid w:val="00B16CE6"/>
    <w:rsid w:val="00B171AF"/>
    <w:rsid w:val="00B176B0"/>
    <w:rsid w:val="00B179B4"/>
    <w:rsid w:val="00B20B87"/>
    <w:rsid w:val="00B21203"/>
    <w:rsid w:val="00B221AD"/>
    <w:rsid w:val="00B230F4"/>
    <w:rsid w:val="00B246E4"/>
    <w:rsid w:val="00B24ABD"/>
    <w:rsid w:val="00B25199"/>
    <w:rsid w:val="00B256CB"/>
    <w:rsid w:val="00B26055"/>
    <w:rsid w:val="00B264D1"/>
    <w:rsid w:val="00B264D3"/>
    <w:rsid w:val="00B26692"/>
    <w:rsid w:val="00B26803"/>
    <w:rsid w:val="00B26C26"/>
    <w:rsid w:val="00B26D99"/>
    <w:rsid w:val="00B27108"/>
    <w:rsid w:val="00B2738F"/>
    <w:rsid w:val="00B31900"/>
    <w:rsid w:val="00B34565"/>
    <w:rsid w:val="00B347D1"/>
    <w:rsid w:val="00B359C3"/>
    <w:rsid w:val="00B40295"/>
    <w:rsid w:val="00B40685"/>
    <w:rsid w:val="00B41140"/>
    <w:rsid w:val="00B42B95"/>
    <w:rsid w:val="00B42DB3"/>
    <w:rsid w:val="00B431BC"/>
    <w:rsid w:val="00B447DF"/>
    <w:rsid w:val="00B449E5"/>
    <w:rsid w:val="00B4687C"/>
    <w:rsid w:val="00B46CA9"/>
    <w:rsid w:val="00B47F07"/>
    <w:rsid w:val="00B512E7"/>
    <w:rsid w:val="00B518C0"/>
    <w:rsid w:val="00B51B45"/>
    <w:rsid w:val="00B52A0B"/>
    <w:rsid w:val="00B52D19"/>
    <w:rsid w:val="00B539F6"/>
    <w:rsid w:val="00B55AF6"/>
    <w:rsid w:val="00B55E4E"/>
    <w:rsid w:val="00B569C5"/>
    <w:rsid w:val="00B56CAD"/>
    <w:rsid w:val="00B57B66"/>
    <w:rsid w:val="00B57FFB"/>
    <w:rsid w:val="00B60F8C"/>
    <w:rsid w:val="00B61C72"/>
    <w:rsid w:val="00B622FF"/>
    <w:rsid w:val="00B623BF"/>
    <w:rsid w:val="00B64A63"/>
    <w:rsid w:val="00B65994"/>
    <w:rsid w:val="00B67394"/>
    <w:rsid w:val="00B702CA"/>
    <w:rsid w:val="00B70C21"/>
    <w:rsid w:val="00B72356"/>
    <w:rsid w:val="00B72B53"/>
    <w:rsid w:val="00B72BC2"/>
    <w:rsid w:val="00B74346"/>
    <w:rsid w:val="00B76445"/>
    <w:rsid w:val="00B765F1"/>
    <w:rsid w:val="00B779CA"/>
    <w:rsid w:val="00B779EC"/>
    <w:rsid w:val="00B77DE7"/>
    <w:rsid w:val="00B80211"/>
    <w:rsid w:val="00B80A7F"/>
    <w:rsid w:val="00B8177C"/>
    <w:rsid w:val="00B8221E"/>
    <w:rsid w:val="00B82CCC"/>
    <w:rsid w:val="00B86FFD"/>
    <w:rsid w:val="00B9296E"/>
    <w:rsid w:val="00B93AE3"/>
    <w:rsid w:val="00B9454E"/>
    <w:rsid w:val="00B9507E"/>
    <w:rsid w:val="00B95194"/>
    <w:rsid w:val="00BA211F"/>
    <w:rsid w:val="00BA35A2"/>
    <w:rsid w:val="00BA3DB4"/>
    <w:rsid w:val="00BA3E7C"/>
    <w:rsid w:val="00BA3FFB"/>
    <w:rsid w:val="00BA40CA"/>
    <w:rsid w:val="00BA4148"/>
    <w:rsid w:val="00BA45F5"/>
    <w:rsid w:val="00BA6621"/>
    <w:rsid w:val="00BA694E"/>
    <w:rsid w:val="00BA6ED3"/>
    <w:rsid w:val="00BB011D"/>
    <w:rsid w:val="00BB23E4"/>
    <w:rsid w:val="00BB2D63"/>
    <w:rsid w:val="00BB3EBE"/>
    <w:rsid w:val="00BB563C"/>
    <w:rsid w:val="00BB62B3"/>
    <w:rsid w:val="00BB6EF8"/>
    <w:rsid w:val="00BC22FF"/>
    <w:rsid w:val="00BC3238"/>
    <w:rsid w:val="00BC436E"/>
    <w:rsid w:val="00BC5212"/>
    <w:rsid w:val="00BC52BF"/>
    <w:rsid w:val="00BC56CB"/>
    <w:rsid w:val="00BC74D1"/>
    <w:rsid w:val="00BC7CB6"/>
    <w:rsid w:val="00BD0A22"/>
    <w:rsid w:val="00BD2CB3"/>
    <w:rsid w:val="00BD30F1"/>
    <w:rsid w:val="00BD6CFF"/>
    <w:rsid w:val="00BE02F7"/>
    <w:rsid w:val="00BE206E"/>
    <w:rsid w:val="00BE238A"/>
    <w:rsid w:val="00BE28DD"/>
    <w:rsid w:val="00BE2EA5"/>
    <w:rsid w:val="00BE30F5"/>
    <w:rsid w:val="00BE3237"/>
    <w:rsid w:val="00BE5124"/>
    <w:rsid w:val="00BE51CC"/>
    <w:rsid w:val="00BE5593"/>
    <w:rsid w:val="00BE5CE4"/>
    <w:rsid w:val="00BE6644"/>
    <w:rsid w:val="00BE672A"/>
    <w:rsid w:val="00BF0940"/>
    <w:rsid w:val="00BF2B41"/>
    <w:rsid w:val="00BF32EC"/>
    <w:rsid w:val="00BF4714"/>
    <w:rsid w:val="00BF605C"/>
    <w:rsid w:val="00BF67C5"/>
    <w:rsid w:val="00BF6E3A"/>
    <w:rsid w:val="00BF7B24"/>
    <w:rsid w:val="00C000A3"/>
    <w:rsid w:val="00C03C0E"/>
    <w:rsid w:val="00C04281"/>
    <w:rsid w:val="00C05649"/>
    <w:rsid w:val="00C05A64"/>
    <w:rsid w:val="00C062DA"/>
    <w:rsid w:val="00C06E38"/>
    <w:rsid w:val="00C07484"/>
    <w:rsid w:val="00C11760"/>
    <w:rsid w:val="00C11952"/>
    <w:rsid w:val="00C12739"/>
    <w:rsid w:val="00C12792"/>
    <w:rsid w:val="00C14E4C"/>
    <w:rsid w:val="00C14F6B"/>
    <w:rsid w:val="00C15216"/>
    <w:rsid w:val="00C158D7"/>
    <w:rsid w:val="00C165F5"/>
    <w:rsid w:val="00C17607"/>
    <w:rsid w:val="00C20579"/>
    <w:rsid w:val="00C226BF"/>
    <w:rsid w:val="00C2395D"/>
    <w:rsid w:val="00C26F5E"/>
    <w:rsid w:val="00C273D4"/>
    <w:rsid w:val="00C27851"/>
    <w:rsid w:val="00C27D4B"/>
    <w:rsid w:val="00C311BE"/>
    <w:rsid w:val="00C32308"/>
    <w:rsid w:val="00C33B51"/>
    <w:rsid w:val="00C33B62"/>
    <w:rsid w:val="00C36B3F"/>
    <w:rsid w:val="00C36E98"/>
    <w:rsid w:val="00C373BD"/>
    <w:rsid w:val="00C40437"/>
    <w:rsid w:val="00C40F59"/>
    <w:rsid w:val="00C4125D"/>
    <w:rsid w:val="00C41692"/>
    <w:rsid w:val="00C456B8"/>
    <w:rsid w:val="00C46152"/>
    <w:rsid w:val="00C46413"/>
    <w:rsid w:val="00C46BA4"/>
    <w:rsid w:val="00C47CA5"/>
    <w:rsid w:val="00C500F1"/>
    <w:rsid w:val="00C508DB"/>
    <w:rsid w:val="00C50AA4"/>
    <w:rsid w:val="00C51D97"/>
    <w:rsid w:val="00C523EB"/>
    <w:rsid w:val="00C5303D"/>
    <w:rsid w:val="00C557B6"/>
    <w:rsid w:val="00C56CE0"/>
    <w:rsid w:val="00C60086"/>
    <w:rsid w:val="00C604F3"/>
    <w:rsid w:val="00C60630"/>
    <w:rsid w:val="00C609C9"/>
    <w:rsid w:val="00C6282A"/>
    <w:rsid w:val="00C62B1E"/>
    <w:rsid w:val="00C64C51"/>
    <w:rsid w:val="00C657A9"/>
    <w:rsid w:val="00C65BAB"/>
    <w:rsid w:val="00C679D3"/>
    <w:rsid w:val="00C70465"/>
    <w:rsid w:val="00C71622"/>
    <w:rsid w:val="00C72F88"/>
    <w:rsid w:val="00C76862"/>
    <w:rsid w:val="00C76B9B"/>
    <w:rsid w:val="00C7787D"/>
    <w:rsid w:val="00C77AD6"/>
    <w:rsid w:val="00C801D1"/>
    <w:rsid w:val="00C8021C"/>
    <w:rsid w:val="00C81887"/>
    <w:rsid w:val="00C87320"/>
    <w:rsid w:val="00C87E4F"/>
    <w:rsid w:val="00C9025A"/>
    <w:rsid w:val="00C907BD"/>
    <w:rsid w:val="00C90972"/>
    <w:rsid w:val="00C90987"/>
    <w:rsid w:val="00C91851"/>
    <w:rsid w:val="00C91D36"/>
    <w:rsid w:val="00C92663"/>
    <w:rsid w:val="00C93636"/>
    <w:rsid w:val="00C93807"/>
    <w:rsid w:val="00C939C6"/>
    <w:rsid w:val="00C942A7"/>
    <w:rsid w:val="00C94A36"/>
    <w:rsid w:val="00C9539C"/>
    <w:rsid w:val="00C953AA"/>
    <w:rsid w:val="00C96AFF"/>
    <w:rsid w:val="00C96DA7"/>
    <w:rsid w:val="00C97564"/>
    <w:rsid w:val="00C97AD1"/>
    <w:rsid w:val="00C97C80"/>
    <w:rsid w:val="00CA0087"/>
    <w:rsid w:val="00CA059B"/>
    <w:rsid w:val="00CA05E2"/>
    <w:rsid w:val="00CA1556"/>
    <w:rsid w:val="00CA17F8"/>
    <w:rsid w:val="00CA2877"/>
    <w:rsid w:val="00CA3DC5"/>
    <w:rsid w:val="00CA5257"/>
    <w:rsid w:val="00CA67C9"/>
    <w:rsid w:val="00CB0296"/>
    <w:rsid w:val="00CB050A"/>
    <w:rsid w:val="00CB2E7A"/>
    <w:rsid w:val="00CB32EC"/>
    <w:rsid w:val="00CB35C2"/>
    <w:rsid w:val="00CB4114"/>
    <w:rsid w:val="00CB4311"/>
    <w:rsid w:val="00CB4B15"/>
    <w:rsid w:val="00CB5E74"/>
    <w:rsid w:val="00CB6700"/>
    <w:rsid w:val="00CC1868"/>
    <w:rsid w:val="00CC20DF"/>
    <w:rsid w:val="00CC2778"/>
    <w:rsid w:val="00CC32EE"/>
    <w:rsid w:val="00CC3404"/>
    <w:rsid w:val="00CC5D2B"/>
    <w:rsid w:val="00CC6CFA"/>
    <w:rsid w:val="00CC78CC"/>
    <w:rsid w:val="00CD25A1"/>
    <w:rsid w:val="00CD2DD9"/>
    <w:rsid w:val="00CD563C"/>
    <w:rsid w:val="00CE10EA"/>
    <w:rsid w:val="00CE11CF"/>
    <w:rsid w:val="00CE1515"/>
    <w:rsid w:val="00CE295F"/>
    <w:rsid w:val="00CE32AE"/>
    <w:rsid w:val="00CE34F5"/>
    <w:rsid w:val="00CE3DCF"/>
    <w:rsid w:val="00CE4143"/>
    <w:rsid w:val="00CE4844"/>
    <w:rsid w:val="00CE53D6"/>
    <w:rsid w:val="00CE602E"/>
    <w:rsid w:val="00CE6C9E"/>
    <w:rsid w:val="00CE769D"/>
    <w:rsid w:val="00CF002A"/>
    <w:rsid w:val="00CF41CE"/>
    <w:rsid w:val="00CF571D"/>
    <w:rsid w:val="00CF58FB"/>
    <w:rsid w:val="00CF6B76"/>
    <w:rsid w:val="00CF7281"/>
    <w:rsid w:val="00CF7BBB"/>
    <w:rsid w:val="00CF7DA8"/>
    <w:rsid w:val="00D01670"/>
    <w:rsid w:val="00D02CAE"/>
    <w:rsid w:val="00D031B3"/>
    <w:rsid w:val="00D0338B"/>
    <w:rsid w:val="00D036B1"/>
    <w:rsid w:val="00D0443E"/>
    <w:rsid w:val="00D046E1"/>
    <w:rsid w:val="00D06483"/>
    <w:rsid w:val="00D065A2"/>
    <w:rsid w:val="00D07609"/>
    <w:rsid w:val="00D1029A"/>
    <w:rsid w:val="00D10AF9"/>
    <w:rsid w:val="00D11480"/>
    <w:rsid w:val="00D128D4"/>
    <w:rsid w:val="00D130CF"/>
    <w:rsid w:val="00D1334D"/>
    <w:rsid w:val="00D13368"/>
    <w:rsid w:val="00D133F2"/>
    <w:rsid w:val="00D135D8"/>
    <w:rsid w:val="00D138B8"/>
    <w:rsid w:val="00D13C1A"/>
    <w:rsid w:val="00D1581E"/>
    <w:rsid w:val="00D16A44"/>
    <w:rsid w:val="00D179CD"/>
    <w:rsid w:val="00D20853"/>
    <w:rsid w:val="00D21F40"/>
    <w:rsid w:val="00D23039"/>
    <w:rsid w:val="00D2394F"/>
    <w:rsid w:val="00D2423E"/>
    <w:rsid w:val="00D26CB6"/>
    <w:rsid w:val="00D27F41"/>
    <w:rsid w:val="00D3020F"/>
    <w:rsid w:val="00D35118"/>
    <w:rsid w:val="00D35775"/>
    <w:rsid w:val="00D35F65"/>
    <w:rsid w:val="00D362A2"/>
    <w:rsid w:val="00D37F70"/>
    <w:rsid w:val="00D40D21"/>
    <w:rsid w:val="00D40EDB"/>
    <w:rsid w:val="00D41743"/>
    <w:rsid w:val="00D4287D"/>
    <w:rsid w:val="00D44136"/>
    <w:rsid w:val="00D443A0"/>
    <w:rsid w:val="00D45115"/>
    <w:rsid w:val="00D47151"/>
    <w:rsid w:val="00D47478"/>
    <w:rsid w:val="00D5013C"/>
    <w:rsid w:val="00D501FE"/>
    <w:rsid w:val="00D50C1F"/>
    <w:rsid w:val="00D51477"/>
    <w:rsid w:val="00D533DD"/>
    <w:rsid w:val="00D534BD"/>
    <w:rsid w:val="00D54FE4"/>
    <w:rsid w:val="00D55F80"/>
    <w:rsid w:val="00D577C2"/>
    <w:rsid w:val="00D57AC6"/>
    <w:rsid w:val="00D57ED3"/>
    <w:rsid w:val="00D60D98"/>
    <w:rsid w:val="00D622AC"/>
    <w:rsid w:val="00D6297A"/>
    <w:rsid w:val="00D64774"/>
    <w:rsid w:val="00D64807"/>
    <w:rsid w:val="00D65354"/>
    <w:rsid w:val="00D665DD"/>
    <w:rsid w:val="00D6777D"/>
    <w:rsid w:val="00D70792"/>
    <w:rsid w:val="00D70FC2"/>
    <w:rsid w:val="00D7132D"/>
    <w:rsid w:val="00D71DCC"/>
    <w:rsid w:val="00D71DD7"/>
    <w:rsid w:val="00D7616D"/>
    <w:rsid w:val="00D77E52"/>
    <w:rsid w:val="00D80F4E"/>
    <w:rsid w:val="00D81DE1"/>
    <w:rsid w:val="00D844DB"/>
    <w:rsid w:val="00D85471"/>
    <w:rsid w:val="00D87360"/>
    <w:rsid w:val="00D92C96"/>
    <w:rsid w:val="00D93EEF"/>
    <w:rsid w:val="00D956DA"/>
    <w:rsid w:val="00D95B95"/>
    <w:rsid w:val="00D97D04"/>
    <w:rsid w:val="00DA000F"/>
    <w:rsid w:val="00DA046D"/>
    <w:rsid w:val="00DA2C67"/>
    <w:rsid w:val="00DA334E"/>
    <w:rsid w:val="00DA341B"/>
    <w:rsid w:val="00DA3B36"/>
    <w:rsid w:val="00DA40CD"/>
    <w:rsid w:val="00DA4815"/>
    <w:rsid w:val="00DA4E0F"/>
    <w:rsid w:val="00DA57F1"/>
    <w:rsid w:val="00DA5AAB"/>
    <w:rsid w:val="00DB249E"/>
    <w:rsid w:val="00DB2A4C"/>
    <w:rsid w:val="00DB729D"/>
    <w:rsid w:val="00DC03D9"/>
    <w:rsid w:val="00DC21D5"/>
    <w:rsid w:val="00DC23C6"/>
    <w:rsid w:val="00DC2682"/>
    <w:rsid w:val="00DC4617"/>
    <w:rsid w:val="00DC47BB"/>
    <w:rsid w:val="00DC59B7"/>
    <w:rsid w:val="00DC705E"/>
    <w:rsid w:val="00DC7369"/>
    <w:rsid w:val="00DD1182"/>
    <w:rsid w:val="00DD19E6"/>
    <w:rsid w:val="00DD2CFA"/>
    <w:rsid w:val="00DD436F"/>
    <w:rsid w:val="00DD43D8"/>
    <w:rsid w:val="00DD488C"/>
    <w:rsid w:val="00DD6420"/>
    <w:rsid w:val="00DD6A86"/>
    <w:rsid w:val="00DD6E67"/>
    <w:rsid w:val="00DD703E"/>
    <w:rsid w:val="00DD749A"/>
    <w:rsid w:val="00DE0A06"/>
    <w:rsid w:val="00DE0C9D"/>
    <w:rsid w:val="00DE17EB"/>
    <w:rsid w:val="00DE5A20"/>
    <w:rsid w:val="00DE702E"/>
    <w:rsid w:val="00DF32AB"/>
    <w:rsid w:val="00DF3363"/>
    <w:rsid w:val="00DF3FFB"/>
    <w:rsid w:val="00DF62AE"/>
    <w:rsid w:val="00DF6DC6"/>
    <w:rsid w:val="00DF7120"/>
    <w:rsid w:val="00E0132E"/>
    <w:rsid w:val="00E02174"/>
    <w:rsid w:val="00E02536"/>
    <w:rsid w:val="00E04C3A"/>
    <w:rsid w:val="00E05431"/>
    <w:rsid w:val="00E05F2E"/>
    <w:rsid w:val="00E104D0"/>
    <w:rsid w:val="00E10B9F"/>
    <w:rsid w:val="00E119DD"/>
    <w:rsid w:val="00E1214E"/>
    <w:rsid w:val="00E12A74"/>
    <w:rsid w:val="00E13967"/>
    <w:rsid w:val="00E14622"/>
    <w:rsid w:val="00E15432"/>
    <w:rsid w:val="00E157AF"/>
    <w:rsid w:val="00E15DEA"/>
    <w:rsid w:val="00E2008D"/>
    <w:rsid w:val="00E20FDF"/>
    <w:rsid w:val="00E21BC1"/>
    <w:rsid w:val="00E242B7"/>
    <w:rsid w:val="00E25F95"/>
    <w:rsid w:val="00E27681"/>
    <w:rsid w:val="00E2788C"/>
    <w:rsid w:val="00E30018"/>
    <w:rsid w:val="00E307D9"/>
    <w:rsid w:val="00E32545"/>
    <w:rsid w:val="00E33411"/>
    <w:rsid w:val="00E33D2E"/>
    <w:rsid w:val="00E34CA1"/>
    <w:rsid w:val="00E35DEF"/>
    <w:rsid w:val="00E37CED"/>
    <w:rsid w:val="00E37D57"/>
    <w:rsid w:val="00E37D8D"/>
    <w:rsid w:val="00E424EE"/>
    <w:rsid w:val="00E4284F"/>
    <w:rsid w:val="00E429C8"/>
    <w:rsid w:val="00E42D77"/>
    <w:rsid w:val="00E441B0"/>
    <w:rsid w:val="00E44E3F"/>
    <w:rsid w:val="00E45B21"/>
    <w:rsid w:val="00E45C79"/>
    <w:rsid w:val="00E51151"/>
    <w:rsid w:val="00E5135F"/>
    <w:rsid w:val="00E522AF"/>
    <w:rsid w:val="00E527D0"/>
    <w:rsid w:val="00E55C14"/>
    <w:rsid w:val="00E6087E"/>
    <w:rsid w:val="00E61FAE"/>
    <w:rsid w:val="00E626AF"/>
    <w:rsid w:val="00E63136"/>
    <w:rsid w:val="00E635E5"/>
    <w:rsid w:val="00E650A8"/>
    <w:rsid w:val="00E660B2"/>
    <w:rsid w:val="00E664A6"/>
    <w:rsid w:val="00E6722E"/>
    <w:rsid w:val="00E7220B"/>
    <w:rsid w:val="00E72AFA"/>
    <w:rsid w:val="00E75616"/>
    <w:rsid w:val="00E77293"/>
    <w:rsid w:val="00E81A66"/>
    <w:rsid w:val="00E82A05"/>
    <w:rsid w:val="00E82B04"/>
    <w:rsid w:val="00E83A4B"/>
    <w:rsid w:val="00E847C5"/>
    <w:rsid w:val="00E8496B"/>
    <w:rsid w:val="00E871D6"/>
    <w:rsid w:val="00E87DBD"/>
    <w:rsid w:val="00E9003A"/>
    <w:rsid w:val="00E94CD0"/>
    <w:rsid w:val="00E94EAA"/>
    <w:rsid w:val="00E94F3B"/>
    <w:rsid w:val="00E9527D"/>
    <w:rsid w:val="00E954D4"/>
    <w:rsid w:val="00E966EF"/>
    <w:rsid w:val="00E97E1E"/>
    <w:rsid w:val="00EA0111"/>
    <w:rsid w:val="00EA08D4"/>
    <w:rsid w:val="00EA0BD7"/>
    <w:rsid w:val="00EA1122"/>
    <w:rsid w:val="00EA11FD"/>
    <w:rsid w:val="00EA2561"/>
    <w:rsid w:val="00EA3AC4"/>
    <w:rsid w:val="00EA3ACF"/>
    <w:rsid w:val="00EA551F"/>
    <w:rsid w:val="00EA63F5"/>
    <w:rsid w:val="00EA6540"/>
    <w:rsid w:val="00EA71A5"/>
    <w:rsid w:val="00EB0688"/>
    <w:rsid w:val="00EB407D"/>
    <w:rsid w:val="00EB5642"/>
    <w:rsid w:val="00EB56C0"/>
    <w:rsid w:val="00EB606B"/>
    <w:rsid w:val="00EB74F3"/>
    <w:rsid w:val="00EC23FA"/>
    <w:rsid w:val="00EC3C81"/>
    <w:rsid w:val="00EC63D1"/>
    <w:rsid w:val="00EC6E02"/>
    <w:rsid w:val="00ED0EE8"/>
    <w:rsid w:val="00ED13EC"/>
    <w:rsid w:val="00ED1873"/>
    <w:rsid w:val="00ED3807"/>
    <w:rsid w:val="00ED3989"/>
    <w:rsid w:val="00ED50B6"/>
    <w:rsid w:val="00ED5761"/>
    <w:rsid w:val="00ED57DD"/>
    <w:rsid w:val="00ED5CDD"/>
    <w:rsid w:val="00ED7E6C"/>
    <w:rsid w:val="00EE0EF1"/>
    <w:rsid w:val="00EE2073"/>
    <w:rsid w:val="00EE2A57"/>
    <w:rsid w:val="00EE346F"/>
    <w:rsid w:val="00EE4DDA"/>
    <w:rsid w:val="00EE4EA3"/>
    <w:rsid w:val="00EE5B0D"/>
    <w:rsid w:val="00EE625C"/>
    <w:rsid w:val="00EE6720"/>
    <w:rsid w:val="00EE7439"/>
    <w:rsid w:val="00EF07F1"/>
    <w:rsid w:val="00EF0A5B"/>
    <w:rsid w:val="00EF102E"/>
    <w:rsid w:val="00EF1458"/>
    <w:rsid w:val="00EF1788"/>
    <w:rsid w:val="00EF20C8"/>
    <w:rsid w:val="00EF20CD"/>
    <w:rsid w:val="00EF30C0"/>
    <w:rsid w:val="00EF61C4"/>
    <w:rsid w:val="00F000C1"/>
    <w:rsid w:val="00F005D6"/>
    <w:rsid w:val="00F01ADC"/>
    <w:rsid w:val="00F0244E"/>
    <w:rsid w:val="00F0393E"/>
    <w:rsid w:val="00F03CFF"/>
    <w:rsid w:val="00F0499A"/>
    <w:rsid w:val="00F06B5E"/>
    <w:rsid w:val="00F071AA"/>
    <w:rsid w:val="00F07AE1"/>
    <w:rsid w:val="00F1026C"/>
    <w:rsid w:val="00F10CB8"/>
    <w:rsid w:val="00F11924"/>
    <w:rsid w:val="00F11EB7"/>
    <w:rsid w:val="00F12807"/>
    <w:rsid w:val="00F13713"/>
    <w:rsid w:val="00F1375B"/>
    <w:rsid w:val="00F14221"/>
    <w:rsid w:val="00F145E6"/>
    <w:rsid w:val="00F14EEC"/>
    <w:rsid w:val="00F158BD"/>
    <w:rsid w:val="00F2166A"/>
    <w:rsid w:val="00F21A2A"/>
    <w:rsid w:val="00F24686"/>
    <w:rsid w:val="00F257A4"/>
    <w:rsid w:val="00F26C66"/>
    <w:rsid w:val="00F27817"/>
    <w:rsid w:val="00F32701"/>
    <w:rsid w:val="00F34151"/>
    <w:rsid w:val="00F34F44"/>
    <w:rsid w:val="00F375A8"/>
    <w:rsid w:val="00F379FF"/>
    <w:rsid w:val="00F4068C"/>
    <w:rsid w:val="00F41EC5"/>
    <w:rsid w:val="00F41EE8"/>
    <w:rsid w:val="00F420B5"/>
    <w:rsid w:val="00F4488C"/>
    <w:rsid w:val="00F449DD"/>
    <w:rsid w:val="00F451E0"/>
    <w:rsid w:val="00F45F1C"/>
    <w:rsid w:val="00F477ED"/>
    <w:rsid w:val="00F5016F"/>
    <w:rsid w:val="00F52159"/>
    <w:rsid w:val="00F52597"/>
    <w:rsid w:val="00F5261C"/>
    <w:rsid w:val="00F53C26"/>
    <w:rsid w:val="00F54086"/>
    <w:rsid w:val="00F5536A"/>
    <w:rsid w:val="00F554A5"/>
    <w:rsid w:val="00F55730"/>
    <w:rsid w:val="00F55D9E"/>
    <w:rsid w:val="00F56C2C"/>
    <w:rsid w:val="00F609FC"/>
    <w:rsid w:val="00F61A23"/>
    <w:rsid w:val="00F6203B"/>
    <w:rsid w:val="00F64A4A"/>
    <w:rsid w:val="00F67680"/>
    <w:rsid w:val="00F70225"/>
    <w:rsid w:val="00F73EF2"/>
    <w:rsid w:val="00F75BFF"/>
    <w:rsid w:val="00F768ED"/>
    <w:rsid w:val="00F76B35"/>
    <w:rsid w:val="00F81BEF"/>
    <w:rsid w:val="00F8297D"/>
    <w:rsid w:val="00F82E6D"/>
    <w:rsid w:val="00F833ED"/>
    <w:rsid w:val="00F83DEF"/>
    <w:rsid w:val="00F84C27"/>
    <w:rsid w:val="00F855FD"/>
    <w:rsid w:val="00F85D4E"/>
    <w:rsid w:val="00F86065"/>
    <w:rsid w:val="00F91272"/>
    <w:rsid w:val="00F91861"/>
    <w:rsid w:val="00F94D77"/>
    <w:rsid w:val="00F953CE"/>
    <w:rsid w:val="00F9723D"/>
    <w:rsid w:val="00FA023C"/>
    <w:rsid w:val="00FA031D"/>
    <w:rsid w:val="00FA1669"/>
    <w:rsid w:val="00FA3A2D"/>
    <w:rsid w:val="00FA3DF3"/>
    <w:rsid w:val="00FA55EF"/>
    <w:rsid w:val="00FA6AAA"/>
    <w:rsid w:val="00FB0546"/>
    <w:rsid w:val="00FB0A46"/>
    <w:rsid w:val="00FB1B71"/>
    <w:rsid w:val="00FB1C3F"/>
    <w:rsid w:val="00FB29A7"/>
    <w:rsid w:val="00FB304C"/>
    <w:rsid w:val="00FB361D"/>
    <w:rsid w:val="00FB3CC5"/>
    <w:rsid w:val="00FB5059"/>
    <w:rsid w:val="00FB6CAE"/>
    <w:rsid w:val="00FB75BC"/>
    <w:rsid w:val="00FC06E1"/>
    <w:rsid w:val="00FC0860"/>
    <w:rsid w:val="00FC0BF0"/>
    <w:rsid w:val="00FC1261"/>
    <w:rsid w:val="00FC396A"/>
    <w:rsid w:val="00FC4E5D"/>
    <w:rsid w:val="00FC534F"/>
    <w:rsid w:val="00FC6125"/>
    <w:rsid w:val="00FD34B9"/>
    <w:rsid w:val="00FD3EC4"/>
    <w:rsid w:val="00FD424A"/>
    <w:rsid w:val="00FD5665"/>
    <w:rsid w:val="00FD5C7A"/>
    <w:rsid w:val="00FD6CF1"/>
    <w:rsid w:val="00FD6F8C"/>
    <w:rsid w:val="00FE0347"/>
    <w:rsid w:val="00FE172F"/>
    <w:rsid w:val="00FE2F53"/>
    <w:rsid w:val="00FE3360"/>
    <w:rsid w:val="00FE3C9C"/>
    <w:rsid w:val="00FE3D06"/>
    <w:rsid w:val="00FE4040"/>
    <w:rsid w:val="00FE4597"/>
    <w:rsid w:val="00FE5DAA"/>
    <w:rsid w:val="00FE5E27"/>
    <w:rsid w:val="00FE6331"/>
    <w:rsid w:val="00FE65D7"/>
    <w:rsid w:val="00FE66C9"/>
    <w:rsid w:val="00FE67A4"/>
    <w:rsid w:val="00FE6A43"/>
    <w:rsid w:val="00FE6F27"/>
    <w:rsid w:val="00FE6F90"/>
    <w:rsid w:val="00FE7679"/>
    <w:rsid w:val="00FE76F0"/>
    <w:rsid w:val="00FF0695"/>
    <w:rsid w:val="00FF13EB"/>
    <w:rsid w:val="00FF24A1"/>
    <w:rsid w:val="00FF2968"/>
    <w:rsid w:val="00FF2CDD"/>
    <w:rsid w:val="00FF35CA"/>
    <w:rsid w:val="00FF3FBC"/>
    <w:rsid w:val="00FF5991"/>
    <w:rsid w:val="00FF6B3F"/>
    <w:rsid w:val="0165BCB8"/>
    <w:rsid w:val="020AB421"/>
    <w:rsid w:val="048B25FB"/>
    <w:rsid w:val="05020E21"/>
    <w:rsid w:val="06AEE783"/>
    <w:rsid w:val="07AF298D"/>
    <w:rsid w:val="14318682"/>
    <w:rsid w:val="14938A07"/>
    <w:rsid w:val="16D3839D"/>
    <w:rsid w:val="18658A30"/>
    <w:rsid w:val="1FECABB9"/>
    <w:rsid w:val="20375AEF"/>
    <w:rsid w:val="24E4F5A7"/>
    <w:rsid w:val="25456284"/>
    <w:rsid w:val="2A0FA8AB"/>
    <w:rsid w:val="2A21F4A7"/>
    <w:rsid w:val="2A775321"/>
    <w:rsid w:val="2B9C3673"/>
    <w:rsid w:val="2C6F7AFB"/>
    <w:rsid w:val="2D4FCD70"/>
    <w:rsid w:val="2F08D757"/>
    <w:rsid w:val="30BF5FEE"/>
    <w:rsid w:val="3214FD1B"/>
    <w:rsid w:val="328C7C30"/>
    <w:rsid w:val="35281C4E"/>
    <w:rsid w:val="382C82E6"/>
    <w:rsid w:val="39900B03"/>
    <w:rsid w:val="3C501D40"/>
    <w:rsid w:val="3C613B38"/>
    <w:rsid w:val="3CE2C1F2"/>
    <w:rsid w:val="3CECB67B"/>
    <w:rsid w:val="3EAF7AA2"/>
    <w:rsid w:val="40560B57"/>
    <w:rsid w:val="440FE676"/>
    <w:rsid w:val="44B81F81"/>
    <w:rsid w:val="44E3EE13"/>
    <w:rsid w:val="450A5FD0"/>
    <w:rsid w:val="47734E96"/>
    <w:rsid w:val="48A65591"/>
    <w:rsid w:val="4A3B82D3"/>
    <w:rsid w:val="4BA8980F"/>
    <w:rsid w:val="4C65A992"/>
    <w:rsid w:val="4EDAD9A3"/>
    <w:rsid w:val="5145264F"/>
    <w:rsid w:val="520D2986"/>
    <w:rsid w:val="52464447"/>
    <w:rsid w:val="53F022A4"/>
    <w:rsid w:val="542075B6"/>
    <w:rsid w:val="5543E2FF"/>
    <w:rsid w:val="55ACA8DD"/>
    <w:rsid w:val="56CA02FD"/>
    <w:rsid w:val="57BD3361"/>
    <w:rsid w:val="57E3A035"/>
    <w:rsid w:val="584DD9F1"/>
    <w:rsid w:val="5933893B"/>
    <w:rsid w:val="598F4AA7"/>
    <w:rsid w:val="59BD5F5C"/>
    <w:rsid w:val="5A5DF110"/>
    <w:rsid w:val="5B89A927"/>
    <w:rsid w:val="5C32F05F"/>
    <w:rsid w:val="5D500B03"/>
    <w:rsid w:val="5FB20D58"/>
    <w:rsid w:val="6182304E"/>
    <w:rsid w:val="628E7893"/>
    <w:rsid w:val="6979E324"/>
    <w:rsid w:val="6A30B27D"/>
    <w:rsid w:val="6B036B20"/>
    <w:rsid w:val="6E5D4427"/>
    <w:rsid w:val="6F1D1781"/>
    <w:rsid w:val="6F661E08"/>
    <w:rsid w:val="70D4DFF8"/>
    <w:rsid w:val="721DB371"/>
    <w:rsid w:val="731B724A"/>
    <w:rsid w:val="740FA54E"/>
    <w:rsid w:val="75F2AE88"/>
    <w:rsid w:val="777C46F8"/>
    <w:rsid w:val="78504833"/>
    <w:rsid w:val="78678658"/>
    <w:rsid w:val="7A1B0979"/>
    <w:rsid w:val="7A57AB95"/>
    <w:rsid w:val="7B50D018"/>
    <w:rsid w:val="7B85C66C"/>
    <w:rsid w:val="7F3352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2CA9"/>
  <w15:docId w15:val="{69759745-C5E6-4C63-B9AF-EB8446ED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uiPriority="0"/>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qFormat/>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pPr>
      <w:keepNext/>
      <w:keepLines/>
      <w:spacing w:before="480" w:after="480"/>
      <w:outlineLvl w:val="3"/>
    </w:pPr>
    <w:rPr>
      <w:rFonts w:eastAsiaTheme="majorEastAsia" w:cstheme="majorBidi"/>
      <w:bCs/>
      <w:iCs/>
    </w:rPr>
  </w:style>
  <w:style w:type="paragraph" w:styleId="Heading5">
    <w:name w:val="heading 5"/>
    <w:basedOn w:val="Normal"/>
    <w:next w:val="Normal"/>
    <w:link w:val="Heading5Char"/>
    <w:uiPriority w:val="9"/>
    <w:semiHidden/>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Pr>
      <w:rFonts w:ascii="Arial" w:eastAsiaTheme="majorEastAsia" w:hAnsi="Arial" w:cstheme="majorBidi"/>
      <w:bCs/>
      <w:iCs/>
    </w:rPr>
  </w:style>
  <w:style w:type="paragraph" w:styleId="ListParagraph">
    <w:name w:val="List Paragraph"/>
    <w:basedOn w:val="Normal"/>
    <w:uiPriority w:val="34"/>
    <w:qFormat/>
    <w:pPr>
      <w:ind w:left="720"/>
      <w:contextualSpacing/>
    </w:pPr>
  </w:style>
  <w:style w:type="paragraph" w:styleId="List5">
    <w:name w:val="List 5"/>
    <w:basedOn w:val="Normal"/>
    <w:uiPriority w:val="99"/>
    <w:semiHidden/>
    <w:pPr>
      <w:numPr>
        <w:ilvl w:val="4"/>
        <w:numId w:val="4"/>
      </w:numPr>
      <w:contextualSpacing/>
    </w:pPr>
  </w:style>
  <w:style w:type="paragraph" w:styleId="List">
    <w:name w:val="List"/>
    <w:basedOn w:val="Normal"/>
    <w:uiPriority w:val="99"/>
    <w:pPr>
      <w:numPr>
        <w:numId w:val="4"/>
      </w:numPr>
      <w:ind w:left="454" w:hanging="454"/>
    </w:pPr>
  </w:style>
  <w:style w:type="paragraph" w:styleId="List2">
    <w:name w:val="List 2"/>
    <w:basedOn w:val="Normal"/>
    <w:uiPriority w:val="99"/>
    <w:pPr>
      <w:numPr>
        <w:ilvl w:val="1"/>
        <w:numId w:val="4"/>
      </w:numPr>
      <w:ind w:left="908" w:hanging="454"/>
    </w:pPr>
  </w:style>
  <w:style w:type="table" w:styleId="TableGrid">
    <w:name w:val="Table Grid"/>
    <w:basedOn w:val="TableNormal"/>
    <w:uiPriority w:val="5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Pr>
      <w:rFonts w:ascii="Arial" w:hAnsi="Arial"/>
      <w:i/>
      <w:iCs/>
      <w:color w:val="auto"/>
      <w:sz w:val="20"/>
    </w:rPr>
  </w:style>
  <w:style w:type="paragraph" w:customStyle="1" w:styleId="Bullet1">
    <w:name w:val="Bullet1"/>
    <w:basedOn w:val="Normal"/>
    <w:pPr>
      <w:numPr>
        <w:numId w:val="9"/>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TOC1">
    <w:name w:val="toc 1"/>
    <w:basedOn w:val="Normal"/>
    <w:next w:val="Normal"/>
    <w:uiPriority w:val="39"/>
    <w:pPr>
      <w:ind w:left="567" w:hanging="567"/>
      <w:jc w:val="both"/>
    </w:pPr>
    <w:rPr>
      <w:sz w:val="20"/>
      <w:lang w:val="en-US"/>
    </w:rPr>
  </w:style>
  <w:style w:type="paragraph" w:styleId="Footer">
    <w:name w:val="footer"/>
    <w:basedOn w:val="Normal"/>
    <w:link w:val="FooterChar"/>
    <w:uiPriority w:val="99"/>
    <w:pPr>
      <w:tabs>
        <w:tab w:val="center" w:pos="4153"/>
        <w:tab w:val="right" w:pos="8306"/>
      </w:tabs>
      <w:spacing w:before="40" w:after="40"/>
    </w:pPr>
    <w:rPr>
      <w:b/>
      <w:sz w:val="24"/>
      <w:lang w:val="en-GB"/>
    </w:rPr>
  </w:style>
  <w:style w:type="character" w:customStyle="1" w:styleId="FooterChar">
    <w:name w:val="Footer Char"/>
    <w:basedOn w:val="DefaultParagraphFont"/>
    <w:link w:val="Footer"/>
    <w:uiPriority w:val="99"/>
    <w:rPr>
      <w:rFonts w:ascii="Times New Roman" w:eastAsia="Times New Roman" w:hAnsi="Times New Roman" w:cs="Times New Roman"/>
      <w:b/>
      <w:sz w:val="24"/>
      <w:szCs w:val="20"/>
      <w:lang w:val="en-GB"/>
    </w:rPr>
  </w:style>
  <w:style w:type="paragraph" w:styleId="Header">
    <w:name w:val="header"/>
    <w:basedOn w:val="Normal"/>
    <w:link w:val="HeaderChar"/>
    <w:uiPriority w:val="99"/>
    <w:pPr>
      <w:tabs>
        <w:tab w:val="center" w:pos="4153"/>
        <w:tab w:val="right" w:pos="8306"/>
      </w:tabs>
      <w:spacing w:before="40" w:after="40"/>
    </w:pPr>
    <w:rPr>
      <w:sz w:val="24"/>
      <w:lang w:val="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rPr>
  </w:style>
  <w:style w:type="character" w:styleId="PageNumber">
    <w:name w:val="page number"/>
    <w:basedOn w:val="DefaultParagraphFont"/>
  </w:style>
  <w:style w:type="paragraph" w:styleId="ListBullet">
    <w:name w:val="List Bullet"/>
    <w:aliases w:val="List Bullet Char1,List Bullet Char Char"/>
    <w:basedOn w:val="Normal"/>
    <w:link w:val="ListBulletChar"/>
    <w:autoRedefine/>
    <w:pPr>
      <w:tabs>
        <w:tab w:val="num" w:pos="360"/>
      </w:tabs>
      <w:ind w:left="360" w:hanging="360"/>
    </w:pPr>
  </w:style>
  <w:style w:type="character" w:customStyle="1" w:styleId="ListBulletChar">
    <w:name w:val="List Bullet Char"/>
    <w:aliases w:val="List Bullet Char1 Char,List Bullet Char Char Char"/>
    <w:link w:val="ListBullet"/>
    <w:rPr>
      <w:rFonts w:ascii="Times New Roman" w:eastAsia="Times New Roman" w:hAnsi="Times New Roman" w:cs="Times New Roman"/>
      <w:sz w:val="23"/>
      <w:szCs w:val="20"/>
    </w:rPr>
  </w:style>
  <w:style w:type="paragraph" w:customStyle="1" w:styleId="StyleHeading1JustifiedAfter2pt">
    <w:name w:val="Style Heading 1 + Justified After:  2 pt"/>
    <w:basedOn w:val="Heading1"/>
    <w:pPr>
      <w:keepLines w:val="0"/>
      <w:tabs>
        <w:tab w:val="num" w:pos="567"/>
      </w:tabs>
      <w:spacing w:before="240" w:after="40"/>
      <w:ind w:left="567" w:hanging="567"/>
    </w:pPr>
    <w:rPr>
      <w:rFonts w:ascii="Times New Roman Bold" w:eastAsia="Times New Roman" w:hAnsi="Times New Roman Bold" w:cs="Times New Roman"/>
      <w:kern w:val="28"/>
      <w:sz w:val="23"/>
      <w:szCs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3"/>
      <w:szCs w:val="20"/>
    </w:rPr>
  </w:style>
  <w:style w:type="character" w:customStyle="1" w:styleId="label">
    <w:name w:val="label"/>
    <w:basedOn w:val="DefaultParagraphFont"/>
  </w:style>
  <w:style w:type="paragraph" w:customStyle="1" w:styleId="text">
    <w:name w:val="text"/>
    <w:basedOn w:val="Normal"/>
    <w:pPr>
      <w:spacing w:before="100" w:beforeAutospacing="1" w:after="100" w:afterAutospacing="1"/>
    </w:pPr>
    <w:rPr>
      <w:sz w:val="24"/>
      <w:szCs w:val="24"/>
      <w:lang w:eastAsia="en-NZ"/>
    </w:rPr>
  </w:style>
  <w:style w:type="character" w:customStyle="1" w:styleId="insertwords">
    <w:name w:val="insertwords"/>
    <w:basedOn w:val="DefaultParagraphFont"/>
  </w:style>
  <w:style w:type="character" w:styleId="Hyperlink">
    <w:name w:val="Hyperlink"/>
    <w:basedOn w:val="DefaultParagraphFont"/>
    <w:uiPriority w:val="99"/>
    <w:unhideWhenUsed/>
    <w:rPr>
      <w:color w:val="0000FF"/>
      <w:u w:val="single"/>
    </w:rPr>
  </w:style>
  <w:style w:type="paragraph" w:customStyle="1" w:styleId="CharChar">
    <w:name w:val="Char Char"/>
    <w:basedOn w:val="Normal"/>
    <w:rsid w:val="001E34E3"/>
    <w:pPr>
      <w:spacing w:after="160" w:line="240" w:lineRule="exact"/>
    </w:pPr>
    <w:rPr>
      <w:rFonts w:ascii="Tahoma" w:hAnsi="Tahoma"/>
      <w:sz w:val="20"/>
      <w:lang w:val="en-US"/>
    </w:rPr>
  </w:style>
  <w:style w:type="paragraph" w:customStyle="1" w:styleId="Style1">
    <w:name w:val="Style1"/>
    <w:basedOn w:val="Normal"/>
    <w:rsid w:val="001E34E3"/>
    <w:pPr>
      <w:spacing w:after="120"/>
    </w:pPr>
    <w:rPr>
      <w:b/>
    </w:rPr>
  </w:style>
  <w:style w:type="paragraph" w:styleId="Revision">
    <w:name w:val="Revision"/>
    <w:hidden/>
    <w:uiPriority w:val="99"/>
    <w:semiHidden/>
    <w:rsid w:val="004D7E09"/>
    <w:pPr>
      <w:spacing w:after="0" w:line="240" w:lineRule="auto"/>
    </w:pPr>
    <w:rPr>
      <w:rFonts w:ascii="Times New Roman" w:eastAsia="Times New Roman" w:hAnsi="Times New Roman" w:cs="Times New Roman"/>
      <w:sz w:val="23"/>
      <w:szCs w:val="20"/>
    </w:rPr>
  </w:style>
  <w:style w:type="character" w:styleId="UnresolvedMention">
    <w:name w:val="Unresolved Mention"/>
    <w:basedOn w:val="DefaultParagraphFont"/>
    <w:uiPriority w:val="99"/>
    <w:unhideWhenUsed/>
    <w:rsid w:val="00E847C5"/>
    <w:rPr>
      <w:color w:val="605E5C"/>
      <w:shd w:val="clear" w:color="auto" w:fill="E1DFDD"/>
    </w:rPr>
  </w:style>
  <w:style w:type="character" w:styleId="FollowedHyperlink">
    <w:name w:val="FollowedHyperlink"/>
    <w:basedOn w:val="DefaultParagraphFont"/>
    <w:uiPriority w:val="99"/>
    <w:semiHidden/>
    <w:unhideWhenUsed/>
    <w:rsid w:val="004E19D6"/>
    <w:rPr>
      <w:color w:val="800080" w:themeColor="followedHyperlink"/>
      <w:u w:val="single"/>
    </w:rPr>
  </w:style>
  <w:style w:type="character" w:styleId="Mention">
    <w:name w:val="Mention"/>
    <w:basedOn w:val="DefaultParagraphFont"/>
    <w:uiPriority w:val="99"/>
    <w:unhideWhenUsed/>
    <w:rsid w:val="007B4F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2927">
      <w:bodyDiv w:val="1"/>
      <w:marLeft w:val="0"/>
      <w:marRight w:val="0"/>
      <w:marTop w:val="0"/>
      <w:marBottom w:val="0"/>
      <w:divBdr>
        <w:top w:val="none" w:sz="0" w:space="0" w:color="auto"/>
        <w:left w:val="none" w:sz="0" w:space="0" w:color="auto"/>
        <w:bottom w:val="none" w:sz="0" w:space="0" w:color="auto"/>
        <w:right w:val="none" w:sz="0" w:space="0" w:color="auto"/>
      </w:divBdr>
    </w:div>
    <w:div w:id="83115217">
      <w:bodyDiv w:val="1"/>
      <w:marLeft w:val="0"/>
      <w:marRight w:val="0"/>
      <w:marTop w:val="0"/>
      <w:marBottom w:val="0"/>
      <w:divBdr>
        <w:top w:val="none" w:sz="0" w:space="0" w:color="auto"/>
        <w:left w:val="none" w:sz="0" w:space="0" w:color="auto"/>
        <w:bottom w:val="none" w:sz="0" w:space="0" w:color="auto"/>
        <w:right w:val="none" w:sz="0" w:space="0" w:color="auto"/>
      </w:divBdr>
    </w:div>
    <w:div w:id="112746590">
      <w:bodyDiv w:val="1"/>
      <w:marLeft w:val="0"/>
      <w:marRight w:val="0"/>
      <w:marTop w:val="0"/>
      <w:marBottom w:val="0"/>
      <w:divBdr>
        <w:top w:val="none" w:sz="0" w:space="0" w:color="auto"/>
        <w:left w:val="none" w:sz="0" w:space="0" w:color="auto"/>
        <w:bottom w:val="none" w:sz="0" w:space="0" w:color="auto"/>
        <w:right w:val="none" w:sz="0" w:space="0" w:color="auto"/>
      </w:divBdr>
    </w:div>
    <w:div w:id="132406032">
      <w:bodyDiv w:val="1"/>
      <w:marLeft w:val="0"/>
      <w:marRight w:val="0"/>
      <w:marTop w:val="0"/>
      <w:marBottom w:val="0"/>
      <w:divBdr>
        <w:top w:val="none" w:sz="0" w:space="0" w:color="auto"/>
        <w:left w:val="none" w:sz="0" w:space="0" w:color="auto"/>
        <w:bottom w:val="none" w:sz="0" w:space="0" w:color="auto"/>
        <w:right w:val="none" w:sz="0" w:space="0" w:color="auto"/>
      </w:divBdr>
    </w:div>
    <w:div w:id="152569957">
      <w:bodyDiv w:val="1"/>
      <w:marLeft w:val="0"/>
      <w:marRight w:val="0"/>
      <w:marTop w:val="0"/>
      <w:marBottom w:val="0"/>
      <w:divBdr>
        <w:top w:val="none" w:sz="0" w:space="0" w:color="auto"/>
        <w:left w:val="none" w:sz="0" w:space="0" w:color="auto"/>
        <w:bottom w:val="none" w:sz="0" w:space="0" w:color="auto"/>
        <w:right w:val="none" w:sz="0" w:space="0" w:color="auto"/>
      </w:divBdr>
    </w:div>
    <w:div w:id="234555930">
      <w:bodyDiv w:val="1"/>
      <w:marLeft w:val="0"/>
      <w:marRight w:val="0"/>
      <w:marTop w:val="0"/>
      <w:marBottom w:val="0"/>
      <w:divBdr>
        <w:top w:val="none" w:sz="0" w:space="0" w:color="auto"/>
        <w:left w:val="none" w:sz="0" w:space="0" w:color="auto"/>
        <w:bottom w:val="none" w:sz="0" w:space="0" w:color="auto"/>
        <w:right w:val="none" w:sz="0" w:space="0" w:color="auto"/>
      </w:divBdr>
    </w:div>
    <w:div w:id="284970817">
      <w:bodyDiv w:val="1"/>
      <w:marLeft w:val="0"/>
      <w:marRight w:val="0"/>
      <w:marTop w:val="0"/>
      <w:marBottom w:val="0"/>
      <w:divBdr>
        <w:top w:val="none" w:sz="0" w:space="0" w:color="auto"/>
        <w:left w:val="none" w:sz="0" w:space="0" w:color="auto"/>
        <w:bottom w:val="none" w:sz="0" w:space="0" w:color="auto"/>
        <w:right w:val="none" w:sz="0" w:space="0" w:color="auto"/>
      </w:divBdr>
    </w:div>
    <w:div w:id="312833111">
      <w:bodyDiv w:val="1"/>
      <w:marLeft w:val="0"/>
      <w:marRight w:val="0"/>
      <w:marTop w:val="0"/>
      <w:marBottom w:val="0"/>
      <w:divBdr>
        <w:top w:val="none" w:sz="0" w:space="0" w:color="auto"/>
        <w:left w:val="none" w:sz="0" w:space="0" w:color="auto"/>
        <w:bottom w:val="none" w:sz="0" w:space="0" w:color="auto"/>
        <w:right w:val="none" w:sz="0" w:space="0" w:color="auto"/>
      </w:divBdr>
    </w:div>
    <w:div w:id="344555281">
      <w:bodyDiv w:val="1"/>
      <w:marLeft w:val="0"/>
      <w:marRight w:val="0"/>
      <w:marTop w:val="0"/>
      <w:marBottom w:val="0"/>
      <w:divBdr>
        <w:top w:val="none" w:sz="0" w:space="0" w:color="auto"/>
        <w:left w:val="none" w:sz="0" w:space="0" w:color="auto"/>
        <w:bottom w:val="none" w:sz="0" w:space="0" w:color="auto"/>
        <w:right w:val="none" w:sz="0" w:space="0" w:color="auto"/>
      </w:divBdr>
    </w:div>
    <w:div w:id="395665300">
      <w:bodyDiv w:val="1"/>
      <w:marLeft w:val="0"/>
      <w:marRight w:val="0"/>
      <w:marTop w:val="0"/>
      <w:marBottom w:val="0"/>
      <w:divBdr>
        <w:top w:val="none" w:sz="0" w:space="0" w:color="auto"/>
        <w:left w:val="none" w:sz="0" w:space="0" w:color="auto"/>
        <w:bottom w:val="none" w:sz="0" w:space="0" w:color="auto"/>
        <w:right w:val="none" w:sz="0" w:space="0" w:color="auto"/>
      </w:divBdr>
    </w:div>
    <w:div w:id="424570128">
      <w:bodyDiv w:val="1"/>
      <w:marLeft w:val="0"/>
      <w:marRight w:val="0"/>
      <w:marTop w:val="0"/>
      <w:marBottom w:val="0"/>
      <w:divBdr>
        <w:top w:val="none" w:sz="0" w:space="0" w:color="auto"/>
        <w:left w:val="none" w:sz="0" w:space="0" w:color="auto"/>
        <w:bottom w:val="none" w:sz="0" w:space="0" w:color="auto"/>
        <w:right w:val="none" w:sz="0" w:space="0" w:color="auto"/>
      </w:divBdr>
    </w:div>
    <w:div w:id="546182494">
      <w:bodyDiv w:val="1"/>
      <w:marLeft w:val="0"/>
      <w:marRight w:val="0"/>
      <w:marTop w:val="0"/>
      <w:marBottom w:val="0"/>
      <w:divBdr>
        <w:top w:val="none" w:sz="0" w:space="0" w:color="auto"/>
        <w:left w:val="none" w:sz="0" w:space="0" w:color="auto"/>
        <w:bottom w:val="none" w:sz="0" w:space="0" w:color="auto"/>
        <w:right w:val="none" w:sz="0" w:space="0" w:color="auto"/>
      </w:divBdr>
    </w:div>
    <w:div w:id="581642812">
      <w:bodyDiv w:val="1"/>
      <w:marLeft w:val="0"/>
      <w:marRight w:val="0"/>
      <w:marTop w:val="0"/>
      <w:marBottom w:val="0"/>
      <w:divBdr>
        <w:top w:val="none" w:sz="0" w:space="0" w:color="auto"/>
        <w:left w:val="none" w:sz="0" w:space="0" w:color="auto"/>
        <w:bottom w:val="none" w:sz="0" w:space="0" w:color="auto"/>
        <w:right w:val="none" w:sz="0" w:space="0" w:color="auto"/>
      </w:divBdr>
    </w:div>
    <w:div w:id="675305219">
      <w:bodyDiv w:val="1"/>
      <w:marLeft w:val="0"/>
      <w:marRight w:val="0"/>
      <w:marTop w:val="0"/>
      <w:marBottom w:val="0"/>
      <w:divBdr>
        <w:top w:val="none" w:sz="0" w:space="0" w:color="auto"/>
        <w:left w:val="none" w:sz="0" w:space="0" w:color="auto"/>
        <w:bottom w:val="none" w:sz="0" w:space="0" w:color="auto"/>
        <w:right w:val="none" w:sz="0" w:space="0" w:color="auto"/>
      </w:divBdr>
    </w:div>
    <w:div w:id="708338045">
      <w:bodyDiv w:val="1"/>
      <w:marLeft w:val="0"/>
      <w:marRight w:val="0"/>
      <w:marTop w:val="0"/>
      <w:marBottom w:val="0"/>
      <w:divBdr>
        <w:top w:val="none" w:sz="0" w:space="0" w:color="auto"/>
        <w:left w:val="none" w:sz="0" w:space="0" w:color="auto"/>
        <w:bottom w:val="none" w:sz="0" w:space="0" w:color="auto"/>
        <w:right w:val="none" w:sz="0" w:space="0" w:color="auto"/>
      </w:divBdr>
    </w:div>
    <w:div w:id="722563079">
      <w:bodyDiv w:val="1"/>
      <w:marLeft w:val="0"/>
      <w:marRight w:val="0"/>
      <w:marTop w:val="0"/>
      <w:marBottom w:val="0"/>
      <w:divBdr>
        <w:top w:val="none" w:sz="0" w:space="0" w:color="auto"/>
        <w:left w:val="none" w:sz="0" w:space="0" w:color="auto"/>
        <w:bottom w:val="none" w:sz="0" w:space="0" w:color="auto"/>
        <w:right w:val="none" w:sz="0" w:space="0" w:color="auto"/>
      </w:divBdr>
    </w:div>
    <w:div w:id="747463749">
      <w:bodyDiv w:val="1"/>
      <w:marLeft w:val="0"/>
      <w:marRight w:val="0"/>
      <w:marTop w:val="0"/>
      <w:marBottom w:val="0"/>
      <w:divBdr>
        <w:top w:val="none" w:sz="0" w:space="0" w:color="auto"/>
        <w:left w:val="none" w:sz="0" w:space="0" w:color="auto"/>
        <w:bottom w:val="none" w:sz="0" w:space="0" w:color="auto"/>
        <w:right w:val="none" w:sz="0" w:space="0" w:color="auto"/>
      </w:divBdr>
    </w:div>
    <w:div w:id="756244846">
      <w:bodyDiv w:val="1"/>
      <w:marLeft w:val="0"/>
      <w:marRight w:val="0"/>
      <w:marTop w:val="0"/>
      <w:marBottom w:val="0"/>
      <w:divBdr>
        <w:top w:val="none" w:sz="0" w:space="0" w:color="auto"/>
        <w:left w:val="none" w:sz="0" w:space="0" w:color="auto"/>
        <w:bottom w:val="none" w:sz="0" w:space="0" w:color="auto"/>
        <w:right w:val="none" w:sz="0" w:space="0" w:color="auto"/>
      </w:divBdr>
    </w:div>
    <w:div w:id="1049643443">
      <w:bodyDiv w:val="1"/>
      <w:marLeft w:val="0"/>
      <w:marRight w:val="0"/>
      <w:marTop w:val="0"/>
      <w:marBottom w:val="0"/>
      <w:divBdr>
        <w:top w:val="none" w:sz="0" w:space="0" w:color="auto"/>
        <w:left w:val="none" w:sz="0" w:space="0" w:color="auto"/>
        <w:bottom w:val="none" w:sz="0" w:space="0" w:color="auto"/>
        <w:right w:val="none" w:sz="0" w:space="0" w:color="auto"/>
      </w:divBdr>
    </w:div>
    <w:div w:id="1088187833">
      <w:bodyDiv w:val="1"/>
      <w:marLeft w:val="0"/>
      <w:marRight w:val="0"/>
      <w:marTop w:val="0"/>
      <w:marBottom w:val="0"/>
      <w:divBdr>
        <w:top w:val="none" w:sz="0" w:space="0" w:color="auto"/>
        <w:left w:val="none" w:sz="0" w:space="0" w:color="auto"/>
        <w:bottom w:val="none" w:sz="0" w:space="0" w:color="auto"/>
        <w:right w:val="none" w:sz="0" w:space="0" w:color="auto"/>
      </w:divBdr>
    </w:div>
    <w:div w:id="1122455447">
      <w:bodyDiv w:val="1"/>
      <w:marLeft w:val="0"/>
      <w:marRight w:val="0"/>
      <w:marTop w:val="0"/>
      <w:marBottom w:val="0"/>
      <w:divBdr>
        <w:top w:val="none" w:sz="0" w:space="0" w:color="auto"/>
        <w:left w:val="none" w:sz="0" w:space="0" w:color="auto"/>
        <w:bottom w:val="none" w:sz="0" w:space="0" w:color="auto"/>
        <w:right w:val="none" w:sz="0" w:space="0" w:color="auto"/>
      </w:divBdr>
    </w:div>
    <w:div w:id="1166289307">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59371083">
      <w:bodyDiv w:val="1"/>
      <w:marLeft w:val="0"/>
      <w:marRight w:val="0"/>
      <w:marTop w:val="0"/>
      <w:marBottom w:val="0"/>
      <w:divBdr>
        <w:top w:val="none" w:sz="0" w:space="0" w:color="auto"/>
        <w:left w:val="none" w:sz="0" w:space="0" w:color="auto"/>
        <w:bottom w:val="none" w:sz="0" w:space="0" w:color="auto"/>
        <w:right w:val="none" w:sz="0" w:space="0" w:color="auto"/>
      </w:divBdr>
      <w:divsChild>
        <w:div w:id="158009613">
          <w:marLeft w:val="0"/>
          <w:marRight w:val="0"/>
          <w:marTop w:val="83"/>
          <w:marBottom w:val="0"/>
          <w:divBdr>
            <w:top w:val="none" w:sz="0" w:space="0" w:color="auto"/>
            <w:left w:val="none" w:sz="0" w:space="0" w:color="auto"/>
            <w:bottom w:val="none" w:sz="0" w:space="0" w:color="auto"/>
            <w:right w:val="none" w:sz="0" w:space="0" w:color="auto"/>
          </w:divBdr>
          <w:divsChild>
            <w:div w:id="1132214036">
              <w:marLeft w:val="0"/>
              <w:marRight w:val="0"/>
              <w:marTop w:val="83"/>
              <w:marBottom w:val="0"/>
              <w:divBdr>
                <w:top w:val="none" w:sz="0" w:space="0" w:color="auto"/>
                <w:left w:val="none" w:sz="0" w:space="0" w:color="auto"/>
                <w:bottom w:val="none" w:sz="0" w:space="0" w:color="auto"/>
                <w:right w:val="none" w:sz="0" w:space="0" w:color="auto"/>
              </w:divBdr>
            </w:div>
            <w:div w:id="164069423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76061419">
      <w:bodyDiv w:val="1"/>
      <w:marLeft w:val="0"/>
      <w:marRight w:val="0"/>
      <w:marTop w:val="0"/>
      <w:marBottom w:val="0"/>
      <w:divBdr>
        <w:top w:val="none" w:sz="0" w:space="0" w:color="auto"/>
        <w:left w:val="none" w:sz="0" w:space="0" w:color="auto"/>
        <w:bottom w:val="none" w:sz="0" w:space="0" w:color="auto"/>
        <w:right w:val="none" w:sz="0" w:space="0" w:color="auto"/>
      </w:divBdr>
    </w:div>
    <w:div w:id="1387029770">
      <w:bodyDiv w:val="1"/>
      <w:marLeft w:val="0"/>
      <w:marRight w:val="0"/>
      <w:marTop w:val="0"/>
      <w:marBottom w:val="0"/>
      <w:divBdr>
        <w:top w:val="none" w:sz="0" w:space="0" w:color="auto"/>
        <w:left w:val="none" w:sz="0" w:space="0" w:color="auto"/>
        <w:bottom w:val="none" w:sz="0" w:space="0" w:color="auto"/>
        <w:right w:val="none" w:sz="0" w:space="0" w:color="auto"/>
      </w:divBdr>
    </w:div>
    <w:div w:id="1401714667">
      <w:bodyDiv w:val="1"/>
      <w:marLeft w:val="0"/>
      <w:marRight w:val="0"/>
      <w:marTop w:val="0"/>
      <w:marBottom w:val="0"/>
      <w:divBdr>
        <w:top w:val="none" w:sz="0" w:space="0" w:color="auto"/>
        <w:left w:val="none" w:sz="0" w:space="0" w:color="auto"/>
        <w:bottom w:val="none" w:sz="0" w:space="0" w:color="auto"/>
        <w:right w:val="none" w:sz="0" w:space="0" w:color="auto"/>
      </w:divBdr>
    </w:div>
    <w:div w:id="1435131748">
      <w:bodyDiv w:val="1"/>
      <w:marLeft w:val="0"/>
      <w:marRight w:val="0"/>
      <w:marTop w:val="0"/>
      <w:marBottom w:val="0"/>
      <w:divBdr>
        <w:top w:val="none" w:sz="0" w:space="0" w:color="auto"/>
        <w:left w:val="none" w:sz="0" w:space="0" w:color="auto"/>
        <w:bottom w:val="none" w:sz="0" w:space="0" w:color="auto"/>
        <w:right w:val="none" w:sz="0" w:space="0" w:color="auto"/>
      </w:divBdr>
    </w:div>
    <w:div w:id="1435248022">
      <w:bodyDiv w:val="1"/>
      <w:marLeft w:val="0"/>
      <w:marRight w:val="0"/>
      <w:marTop w:val="0"/>
      <w:marBottom w:val="0"/>
      <w:divBdr>
        <w:top w:val="none" w:sz="0" w:space="0" w:color="auto"/>
        <w:left w:val="none" w:sz="0" w:space="0" w:color="auto"/>
        <w:bottom w:val="none" w:sz="0" w:space="0" w:color="auto"/>
        <w:right w:val="none" w:sz="0" w:space="0" w:color="auto"/>
      </w:divBdr>
    </w:div>
    <w:div w:id="1441953990">
      <w:bodyDiv w:val="1"/>
      <w:marLeft w:val="0"/>
      <w:marRight w:val="0"/>
      <w:marTop w:val="0"/>
      <w:marBottom w:val="0"/>
      <w:divBdr>
        <w:top w:val="none" w:sz="0" w:space="0" w:color="auto"/>
        <w:left w:val="none" w:sz="0" w:space="0" w:color="auto"/>
        <w:bottom w:val="none" w:sz="0" w:space="0" w:color="auto"/>
        <w:right w:val="none" w:sz="0" w:space="0" w:color="auto"/>
      </w:divBdr>
    </w:div>
    <w:div w:id="1485587762">
      <w:bodyDiv w:val="1"/>
      <w:marLeft w:val="0"/>
      <w:marRight w:val="0"/>
      <w:marTop w:val="0"/>
      <w:marBottom w:val="0"/>
      <w:divBdr>
        <w:top w:val="none" w:sz="0" w:space="0" w:color="auto"/>
        <w:left w:val="none" w:sz="0" w:space="0" w:color="auto"/>
        <w:bottom w:val="none" w:sz="0" w:space="0" w:color="auto"/>
        <w:right w:val="none" w:sz="0" w:space="0" w:color="auto"/>
      </w:divBdr>
    </w:div>
    <w:div w:id="1506364722">
      <w:bodyDiv w:val="1"/>
      <w:marLeft w:val="0"/>
      <w:marRight w:val="0"/>
      <w:marTop w:val="0"/>
      <w:marBottom w:val="0"/>
      <w:divBdr>
        <w:top w:val="none" w:sz="0" w:space="0" w:color="auto"/>
        <w:left w:val="none" w:sz="0" w:space="0" w:color="auto"/>
        <w:bottom w:val="none" w:sz="0" w:space="0" w:color="auto"/>
        <w:right w:val="none" w:sz="0" w:space="0" w:color="auto"/>
      </w:divBdr>
    </w:div>
    <w:div w:id="1531798438">
      <w:bodyDiv w:val="1"/>
      <w:marLeft w:val="0"/>
      <w:marRight w:val="0"/>
      <w:marTop w:val="0"/>
      <w:marBottom w:val="0"/>
      <w:divBdr>
        <w:top w:val="none" w:sz="0" w:space="0" w:color="auto"/>
        <w:left w:val="none" w:sz="0" w:space="0" w:color="auto"/>
        <w:bottom w:val="none" w:sz="0" w:space="0" w:color="auto"/>
        <w:right w:val="none" w:sz="0" w:space="0" w:color="auto"/>
      </w:divBdr>
    </w:div>
    <w:div w:id="1595087052">
      <w:bodyDiv w:val="1"/>
      <w:marLeft w:val="0"/>
      <w:marRight w:val="0"/>
      <w:marTop w:val="0"/>
      <w:marBottom w:val="0"/>
      <w:divBdr>
        <w:top w:val="none" w:sz="0" w:space="0" w:color="auto"/>
        <w:left w:val="none" w:sz="0" w:space="0" w:color="auto"/>
        <w:bottom w:val="none" w:sz="0" w:space="0" w:color="auto"/>
        <w:right w:val="none" w:sz="0" w:space="0" w:color="auto"/>
      </w:divBdr>
    </w:div>
    <w:div w:id="1649942519">
      <w:bodyDiv w:val="1"/>
      <w:marLeft w:val="0"/>
      <w:marRight w:val="0"/>
      <w:marTop w:val="0"/>
      <w:marBottom w:val="0"/>
      <w:divBdr>
        <w:top w:val="none" w:sz="0" w:space="0" w:color="auto"/>
        <w:left w:val="none" w:sz="0" w:space="0" w:color="auto"/>
        <w:bottom w:val="none" w:sz="0" w:space="0" w:color="auto"/>
        <w:right w:val="none" w:sz="0" w:space="0" w:color="auto"/>
      </w:divBdr>
    </w:div>
    <w:div w:id="1675646379">
      <w:bodyDiv w:val="1"/>
      <w:marLeft w:val="0"/>
      <w:marRight w:val="0"/>
      <w:marTop w:val="0"/>
      <w:marBottom w:val="0"/>
      <w:divBdr>
        <w:top w:val="none" w:sz="0" w:space="0" w:color="auto"/>
        <w:left w:val="none" w:sz="0" w:space="0" w:color="auto"/>
        <w:bottom w:val="none" w:sz="0" w:space="0" w:color="auto"/>
        <w:right w:val="none" w:sz="0" w:space="0" w:color="auto"/>
      </w:divBdr>
    </w:div>
    <w:div w:id="1679579963">
      <w:bodyDiv w:val="1"/>
      <w:marLeft w:val="0"/>
      <w:marRight w:val="0"/>
      <w:marTop w:val="0"/>
      <w:marBottom w:val="0"/>
      <w:divBdr>
        <w:top w:val="none" w:sz="0" w:space="0" w:color="auto"/>
        <w:left w:val="none" w:sz="0" w:space="0" w:color="auto"/>
        <w:bottom w:val="none" w:sz="0" w:space="0" w:color="auto"/>
        <w:right w:val="none" w:sz="0" w:space="0" w:color="auto"/>
      </w:divBdr>
    </w:div>
    <w:div w:id="1715616155">
      <w:bodyDiv w:val="1"/>
      <w:marLeft w:val="0"/>
      <w:marRight w:val="0"/>
      <w:marTop w:val="0"/>
      <w:marBottom w:val="0"/>
      <w:divBdr>
        <w:top w:val="none" w:sz="0" w:space="0" w:color="auto"/>
        <w:left w:val="none" w:sz="0" w:space="0" w:color="auto"/>
        <w:bottom w:val="none" w:sz="0" w:space="0" w:color="auto"/>
        <w:right w:val="none" w:sz="0" w:space="0" w:color="auto"/>
      </w:divBdr>
    </w:div>
    <w:div w:id="1759057432">
      <w:bodyDiv w:val="1"/>
      <w:marLeft w:val="0"/>
      <w:marRight w:val="0"/>
      <w:marTop w:val="0"/>
      <w:marBottom w:val="0"/>
      <w:divBdr>
        <w:top w:val="none" w:sz="0" w:space="0" w:color="auto"/>
        <w:left w:val="none" w:sz="0" w:space="0" w:color="auto"/>
        <w:bottom w:val="none" w:sz="0" w:space="0" w:color="auto"/>
        <w:right w:val="none" w:sz="0" w:space="0" w:color="auto"/>
      </w:divBdr>
    </w:div>
    <w:div w:id="1787238673">
      <w:bodyDiv w:val="1"/>
      <w:marLeft w:val="0"/>
      <w:marRight w:val="0"/>
      <w:marTop w:val="0"/>
      <w:marBottom w:val="0"/>
      <w:divBdr>
        <w:top w:val="none" w:sz="0" w:space="0" w:color="auto"/>
        <w:left w:val="none" w:sz="0" w:space="0" w:color="auto"/>
        <w:bottom w:val="none" w:sz="0" w:space="0" w:color="auto"/>
        <w:right w:val="none" w:sz="0" w:space="0" w:color="auto"/>
      </w:divBdr>
    </w:div>
    <w:div w:id="1809786375">
      <w:bodyDiv w:val="1"/>
      <w:marLeft w:val="0"/>
      <w:marRight w:val="0"/>
      <w:marTop w:val="0"/>
      <w:marBottom w:val="0"/>
      <w:divBdr>
        <w:top w:val="none" w:sz="0" w:space="0" w:color="auto"/>
        <w:left w:val="none" w:sz="0" w:space="0" w:color="auto"/>
        <w:bottom w:val="none" w:sz="0" w:space="0" w:color="auto"/>
        <w:right w:val="none" w:sz="0" w:space="0" w:color="auto"/>
      </w:divBdr>
    </w:div>
    <w:div w:id="1924219489">
      <w:bodyDiv w:val="1"/>
      <w:marLeft w:val="0"/>
      <w:marRight w:val="0"/>
      <w:marTop w:val="0"/>
      <w:marBottom w:val="0"/>
      <w:divBdr>
        <w:top w:val="none" w:sz="0" w:space="0" w:color="auto"/>
        <w:left w:val="none" w:sz="0" w:space="0" w:color="auto"/>
        <w:bottom w:val="none" w:sz="0" w:space="0" w:color="auto"/>
        <w:right w:val="none" w:sz="0" w:space="0" w:color="auto"/>
      </w:divBdr>
    </w:div>
    <w:div w:id="2020038343">
      <w:bodyDiv w:val="1"/>
      <w:marLeft w:val="0"/>
      <w:marRight w:val="0"/>
      <w:marTop w:val="0"/>
      <w:marBottom w:val="0"/>
      <w:divBdr>
        <w:top w:val="none" w:sz="0" w:space="0" w:color="auto"/>
        <w:left w:val="none" w:sz="0" w:space="0" w:color="auto"/>
        <w:bottom w:val="none" w:sz="0" w:space="0" w:color="auto"/>
        <w:right w:val="none" w:sz="0" w:space="0" w:color="auto"/>
      </w:divBdr>
    </w:div>
    <w:div w:id="2083284695">
      <w:bodyDiv w:val="1"/>
      <w:marLeft w:val="0"/>
      <w:marRight w:val="0"/>
      <w:marTop w:val="0"/>
      <w:marBottom w:val="0"/>
      <w:divBdr>
        <w:top w:val="none" w:sz="0" w:space="0" w:color="auto"/>
        <w:left w:val="none" w:sz="0" w:space="0" w:color="auto"/>
        <w:bottom w:val="none" w:sz="0" w:space="0" w:color="auto"/>
        <w:right w:val="none" w:sz="0" w:space="0" w:color="auto"/>
      </w:divBdr>
    </w:div>
    <w:div w:id="21376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gle.ssi.govt.nz/map/legislation/ministerial-directions/special-benefit-direction/direction-in-relation-to-special-benefit.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ogle.ssi.govt.nz/map/legislation/welfare-programmes/flexible-funding-programme/flexible-funding-program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A5C1-A2F4-4006-BF41-0DD9B741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1441</Words>
  <Characters>8216</Characters>
  <Application>Microsoft Office Word</Application>
  <DocSecurity>0</DocSecurity>
  <Lines>68</Lines>
  <Paragraphs>19</Paragraphs>
  <ScaleCrop>false</ScaleCrop>
  <Company>Ministry of Social Development</Company>
  <LinksUpToDate>false</LinksUpToDate>
  <CharactersWithSpaces>9638</CharactersWithSpaces>
  <SharedDoc>false</SharedDoc>
  <HLinks>
    <vt:vector size="48" baseType="variant">
      <vt:variant>
        <vt:i4>5439512</vt:i4>
      </vt:variant>
      <vt:variant>
        <vt:i4>45</vt:i4>
      </vt:variant>
      <vt:variant>
        <vt:i4>0</vt:i4>
      </vt:variant>
      <vt:variant>
        <vt:i4>5</vt:i4>
      </vt:variant>
      <vt:variant>
        <vt:lpwstr>https://doogle.ssi.govt.nz/map/legislation/welfare-programmes/flexible-funding-programme/flexible-funding-programme.html</vt:lpwstr>
      </vt:variant>
      <vt:variant>
        <vt:lpwstr/>
      </vt:variant>
      <vt:variant>
        <vt:i4>5570629</vt:i4>
      </vt:variant>
      <vt:variant>
        <vt:i4>42</vt:i4>
      </vt:variant>
      <vt:variant>
        <vt:i4>0</vt:i4>
      </vt:variant>
      <vt:variant>
        <vt:i4>5</vt:i4>
      </vt:variant>
      <vt:variant>
        <vt:lpwstr>https://doogle.ssi.govt.nz/map/legislation/ministerial-directions/special-benefit-direction/direction-in-relation-to-special-benefit.html</vt:lpwstr>
      </vt:variant>
      <vt:variant>
        <vt:lpwstr/>
      </vt:variant>
      <vt:variant>
        <vt:i4>1048632</vt:i4>
      </vt:variant>
      <vt:variant>
        <vt:i4>32</vt:i4>
      </vt:variant>
      <vt:variant>
        <vt:i4>0</vt:i4>
      </vt:variant>
      <vt:variant>
        <vt:i4>5</vt:i4>
      </vt:variant>
      <vt:variant>
        <vt:lpwstr/>
      </vt:variant>
      <vt:variant>
        <vt:lpwstr>_Toc141713973</vt:lpwstr>
      </vt:variant>
      <vt:variant>
        <vt:i4>1048632</vt:i4>
      </vt:variant>
      <vt:variant>
        <vt:i4>26</vt:i4>
      </vt:variant>
      <vt:variant>
        <vt:i4>0</vt:i4>
      </vt:variant>
      <vt:variant>
        <vt:i4>5</vt:i4>
      </vt:variant>
      <vt:variant>
        <vt:lpwstr/>
      </vt:variant>
      <vt:variant>
        <vt:lpwstr>_Toc141713971</vt:lpwstr>
      </vt:variant>
      <vt:variant>
        <vt:i4>1048632</vt:i4>
      </vt:variant>
      <vt:variant>
        <vt:i4>20</vt:i4>
      </vt:variant>
      <vt:variant>
        <vt:i4>0</vt:i4>
      </vt:variant>
      <vt:variant>
        <vt:i4>5</vt:i4>
      </vt:variant>
      <vt:variant>
        <vt:lpwstr/>
      </vt:variant>
      <vt:variant>
        <vt:lpwstr>_Toc141713970</vt:lpwstr>
      </vt:variant>
      <vt:variant>
        <vt:i4>1114168</vt:i4>
      </vt:variant>
      <vt:variant>
        <vt:i4>14</vt:i4>
      </vt:variant>
      <vt:variant>
        <vt:i4>0</vt:i4>
      </vt:variant>
      <vt:variant>
        <vt:i4>5</vt:i4>
      </vt:variant>
      <vt:variant>
        <vt:lpwstr/>
      </vt:variant>
      <vt:variant>
        <vt:lpwstr>_Toc141713969</vt:lpwstr>
      </vt:variant>
      <vt:variant>
        <vt:i4>1114168</vt:i4>
      </vt:variant>
      <vt:variant>
        <vt:i4>8</vt:i4>
      </vt:variant>
      <vt:variant>
        <vt:i4>0</vt:i4>
      </vt:variant>
      <vt:variant>
        <vt:i4>5</vt:i4>
      </vt:variant>
      <vt:variant>
        <vt:lpwstr/>
      </vt:variant>
      <vt:variant>
        <vt:lpwstr>_Toc141713968</vt:lpwstr>
      </vt:variant>
      <vt:variant>
        <vt:i4>1114168</vt:i4>
      </vt:variant>
      <vt:variant>
        <vt:i4>2</vt:i4>
      </vt:variant>
      <vt:variant>
        <vt:i4>0</vt:i4>
      </vt:variant>
      <vt:variant>
        <vt:i4>5</vt:i4>
      </vt:variant>
      <vt:variant>
        <vt:lpwstr/>
      </vt:variant>
      <vt:variant>
        <vt:lpwstr>_Toc141713967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Patel</dc:creator>
  <cp:keywords/>
  <cp:lastModifiedBy>Karla Clarke</cp:lastModifiedBy>
  <cp:revision>2</cp:revision>
  <cp:lastPrinted>2023-02-14T14:30:00Z</cp:lastPrinted>
  <dcterms:created xsi:type="dcterms:W3CDTF">2023-08-07T00:24:00Z</dcterms:created>
  <dcterms:modified xsi:type="dcterms:W3CDTF">2023-08-07T00:24:00Z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A12339022</vt:lpwstr>
  </property>
  <property fmtid="{D5CDD505-2E9C-101B-9397-08002B2CF9AE}" pid="4" name="Objective-Title">
    <vt:lpwstr>20202102 draft Instrument amending Ministerial Direction and Welfare programme</vt:lpwstr>
  </property>
  <property fmtid="{D5CDD505-2E9C-101B-9397-08002B2CF9AE}" pid="5" name="Objective-Comment">
    <vt:lpwstr/>
  </property>
  <property fmtid="{D5CDD505-2E9C-101B-9397-08002B2CF9AE}" pid="6" name="Objective-CreationStamp">
    <vt:filetime>2020-02-20T22:59:40Z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2020-02-21T01:40:39Z</vt:filetime>
  </property>
  <property fmtid="{D5CDD505-2E9C-101B-9397-08002B2CF9AE}" pid="10" name="Objective-ModificationStamp">
    <vt:filetime>2020-02-21T01:40:39Z</vt:filetime>
  </property>
  <property fmtid="{D5CDD505-2E9C-101B-9397-08002B2CF9AE}" pid="11" name="Objective-Owner">
    <vt:lpwstr>Ella Bryant</vt:lpwstr>
  </property>
  <property fmtid="{D5CDD505-2E9C-101B-9397-08002B2CF9AE}" pid="12" name="Objective-Path">
    <vt:lpwstr>Global Folder:MSD INFORMATION REPOSITORY:Governance:Legal:Advice - Legislative Management:AGA:2020 AGA (Annual General Adjustment):Amendments to Ministerial Direction and Welfare Programmes:</vt:lpwstr>
  </property>
  <property fmtid="{D5CDD505-2E9C-101B-9397-08002B2CF9AE}" pid="13" name="Objective-Parent">
    <vt:lpwstr>Amendments to Ministerial Direction and Welfare Programmes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GO/LE/07/09/19-30299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Objective-Client Number [system]">
    <vt:lpwstr>000-000-000</vt:lpwstr>
  </property>
  <property fmtid="{D5CDD505-2E9C-101B-9397-08002B2CF9AE}" pid="24" name="Objective-Client Name [system]">
    <vt:lpwstr>No Client Name</vt:lpwstr>
  </property>
  <property fmtid="{D5CDD505-2E9C-101B-9397-08002B2CF9AE}" pid="25" name="ClassificationContentMarkingHeaderShapeIds">
    <vt:lpwstr>2,3,4</vt:lpwstr>
  </property>
  <property fmtid="{D5CDD505-2E9C-101B-9397-08002B2CF9AE}" pid="26" name="ClassificationContentMarkingHeaderFontProps">
    <vt:lpwstr>#000000,10,Calibri</vt:lpwstr>
  </property>
  <property fmtid="{D5CDD505-2E9C-101B-9397-08002B2CF9AE}" pid="27" name="ClassificationContentMarkingHeaderText">
    <vt:lpwstr>IN-CONFIDENCE</vt:lpwstr>
  </property>
  <property fmtid="{D5CDD505-2E9C-101B-9397-08002B2CF9AE}" pid="28" name="MSIP_Label_f43e46a9-9901-46e9-bfae-bb6189d4cb66_Enabled">
    <vt:lpwstr>true</vt:lpwstr>
  </property>
  <property fmtid="{D5CDD505-2E9C-101B-9397-08002B2CF9AE}" pid="29" name="MSIP_Label_f43e46a9-9901-46e9-bfae-bb6189d4cb66_SetDate">
    <vt:lpwstr>2023-07-12T04:46:21Z</vt:lpwstr>
  </property>
  <property fmtid="{D5CDD505-2E9C-101B-9397-08002B2CF9AE}" pid="30" name="MSIP_Label_f43e46a9-9901-46e9-bfae-bb6189d4cb66_Method">
    <vt:lpwstr>Standard</vt:lpwstr>
  </property>
  <property fmtid="{D5CDD505-2E9C-101B-9397-08002B2CF9AE}" pid="31" name="MSIP_Label_f43e46a9-9901-46e9-bfae-bb6189d4cb66_Name">
    <vt:lpwstr>In-confidence</vt:lpwstr>
  </property>
  <property fmtid="{D5CDD505-2E9C-101B-9397-08002B2CF9AE}" pid="32" name="MSIP_Label_f43e46a9-9901-46e9-bfae-bb6189d4cb66_SiteId">
    <vt:lpwstr>e40c4f52-99bd-4d4f-bf7e-d001a2ca6556</vt:lpwstr>
  </property>
  <property fmtid="{D5CDD505-2E9C-101B-9397-08002B2CF9AE}" pid="33" name="MSIP_Label_f43e46a9-9901-46e9-bfae-bb6189d4cb66_ActionId">
    <vt:lpwstr>e7485e34-64ce-4f0a-9bcb-77b8a4f9a122</vt:lpwstr>
  </property>
  <property fmtid="{D5CDD505-2E9C-101B-9397-08002B2CF9AE}" pid="34" name="MSIP_Label_f43e46a9-9901-46e9-bfae-bb6189d4cb66_ContentBits">
    <vt:lpwstr>1</vt:lpwstr>
  </property>
</Properties>
</file>