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6952" w14:textId="77777777" w:rsidR="004F6FBE" w:rsidRDefault="004F6FBE">
      <w:pPr>
        <w:pStyle w:val="BodyText"/>
        <w:rPr>
          <w:rFonts w:ascii="Times New Roman"/>
          <w:sz w:val="20"/>
        </w:rPr>
      </w:pPr>
    </w:p>
    <w:p w14:paraId="35803F0A" w14:textId="77777777" w:rsidR="004F6FBE" w:rsidRDefault="004F6FBE">
      <w:pPr>
        <w:pStyle w:val="BodyText"/>
        <w:rPr>
          <w:rFonts w:ascii="Times New Roman"/>
          <w:sz w:val="20"/>
        </w:rPr>
      </w:pPr>
    </w:p>
    <w:p w14:paraId="13FF2AB8" w14:textId="77777777" w:rsidR="004F6FBE" w:rsidRDefault="004F6FBE">
      <w:pPr>
        <w:pStyle w:val="BodyText"/>
        <w:rPr>
          <w:rFonts w:ascii="Times New Roman"/>
          <w:sz w:val="20"/>
        </w:rPr>
      </w:pPr>
    </w:p>
    <w:p w14:paraId="3F167E48" w14:textId="77777777" w:rsidR="004F6FBE" w:rsidRDefault="004F6FBE">
      <w:pPr>
        <w:pStyle w:val="BodyText"/>
        <w:spacing w:before="9"/>
        <w:rPr>
          <w:rFonts w:ascii="Times New Roman"/>
          <w:sz w:val="18"/>
        </w:rPr>
      </w:pPr>
    </w:p>
    <w:p w14:paraId="5CF754CA" w14:textId="77777777" w:rsidR="004F6FBE" w:rsidRDefault="00912A2D">
      <w:pPr>
        <w:pStyle w:val="Heading1"/>
        <w:spacing w:before="92"/>
      </w:pPr>
      <w:r>
        <w:t>In</w:t>
      </w:r>
      <w:r>
        <w:rPr>
          <w:spacing w:val="-1"/>
        </w:rPr>
        <w:t xml:space="preserve"> </w:t>
      </w:r>
      <w:r>
        <w:rPr>
          <w:spacing w:val="-2"/>
        </w:rPr>
        <w:t>Confidence</w:t>
      </w:r>
    </w:p>
    <w:p w14:paraId="177CB1E9" w14:textId="77777777" w:rsidR="004F6FBE" w:rsidRDefault="004F6FBE">
      <w:pPr>
        <w:pStyle w:val="BodyText"/>
        <w:rPr>
          <w:b/>
          <w:sz w:val="26"/>
        </w:rPr>
      </w:pPr>
    </w:p>
    <w:p w14:paraId="25C1FA08" w14:textId="77777777" w:rsidR="004F6FBE" w:rsidRDefault="004F6FBE">
      <w:pPr>
        <w:pStyle w:val="BodyText"/>
        <w:spacing w:before="7"/>
        <w:rPr>
          <w:b/>
          <w:sz w:val="29"/>
        </w:rPr>
      </w:pPr>
    </w:p>
    <w:p w14:paraId="1DA1DC33" w14:textId="77777777" w:rsidR="004F6FBE" w:rsidRDefault="00912A2D">
      <w:pPr>
        <w:pStyle w:val="BodyText"/>
        <w:spacing w:before="1"/>
        <w:ind w:left="101"/>
      </w:pPr>
      <w:r>
        <w:t>Office</w:t>
      </w:r>
      <w:r>
        <w:rPr>
          <w:spacing w:val="-1"/>
        </w:rPr>
        <w:t xml:space="preserve"> </w:t>
      </w:r>
      <w:r>
        <w:t>of</w:t>
      </w:r>
      <w:r>
        <w:rPr>
          <w:spacing w:val="-3"/>
        </w:rPr>
        <w:t xml:space="preserve"> </w:t>
      </w:r>
      <w:r>
        <w:t>the</w:t>
      </w:r>
      <w:r>
        <w:rPr>
          <w:spacing w:val="-1"/>
        </w:rPr>
        <w:t xml:space="preserve"> </w:t>
      </w:r>
      <w:r>
        <w:t>Minister</w:t>
      </w:r>
      <w:r>
        <w:rPr>
          <w:spacing w:val="-2"/>
        </w:rPr>
        <w:t xml:space="preserve"> </w:t>
      </w:r>
      <w:r>
        <w:t>of</w:t>
      </w:r>
      <w:r>
        <w:rPr>
          <w:spacing w:val="-1"/>
        </w:rPr>
        <w:t xml:space="preserve"> </w:t>
      </w:r>
      <w:r>
        <w:rPr>
          <w:spacing w:val="-2"/>
        </w:rPr>
        <w:t>Health</w:t>
      </w:r>
    </w:p>
    <w:p w14:paraId="65895B74" w14:textId="77777777" w:rsidR="004F6FBE" w:rsidRDefault="00912A2D">
      <w:pPr>
        <w:pStyle w:val="BodyText"/>
        <w:spacing w:before="182" w:line="398" w:lineRule="auto"/>
        <w:ind w:left="101" w:right="3801"/>
      </w:pPr>
      <w:r>
        <w:t>Office</w:t>
      </w:r>
      <w:r>
        <w:rPr>
          <w:spacing w:val="-6"/>
        </w:rPr>
        <w:t xml:space="preserve"> </w:t>
      </w:r>
      <w:r>
        <w:t>of</w:t>
      </w:r>
      <w:r>
        <w:rPr>
          <w:spacing w:val="-9"/>
        </w:rPr>
        <w:t xml:space="preserve"> </w:t>
      </w:r>
      <w:r>
        <w:t>the</w:t>
      </w:r>
      <w:r>
        <w:rPr>
          <w:spacing w:val="-6"/>
        </w:rPr>
        <w:t xml:space="preserve"> </w:t>
      </w:r>
      <w:r>
        <w:t>Minister</w:t>
      </w:r>
      <w:r>
        <w:rPr>
          <w:spacing w:val="-8"/>
        </w:rPr>
        <w:t xml:space="preserve"> </w:t>
      </w:r>
      <w:r>
        <w:t>for</w:t>
      </w:r>
      <w:r>
        <w:rPr>
          <w:spacing w:val="-6"/>
        </w:rPr>
        <w:t xml:space="preserve"> </w:t>
      </w:r>
      <w:r>
        <w:t>Social</w:t>
      </w:r>
      <w:r>
        <w:rPr>
          <w:spacing w:val="-6"/>
        </w:rPr>
        <w:t xml:space="preserve"> </w:t>
      </w:r>
      <w:r>
        <w:t>Development Chair, Cabinet Legislation Committee</w:t>
      </w:r>
    </w:p>
    <w:p w14:paraId="6186638E" w14:textId="77777777" w:rsidR="004F6FBE" w:rsidRDefault="004F6FBE">
      <w:pPr>
        <w:pStyle w:val="BodyText"/>
        <w:rPr>
          <w:sz w:val="26"/>
        </w:rPr>
      </w:pPr>
    </w:p>
    <w:p w14:paraId="7BA6266F" w14:textId="77777777" w:rsidR="004F6FBE" w:rsidRDefault="004F6FBE">
      <w:pPr>
        <w:pStyle w:val="BodyText"/>
        <w:rPr>
          <w:sz w:val="26"/>
        </w:rPr>
      </w:pPr>
    </w:p>
    <w:p w14:paraId="301D6716" w14:textId="77777777" w:rsidR="004F6FBE" w:rsidRDefault="004F6FBE">
      <w:pPr>
        <w:pStyle w:val="BodyText"/>
        <w:spacing w:before="7"/>
        <w:rPr>
          <w:sz w:val="27"/>
        </w:rPr>
      </w:pPr>
    </w:p>
    <w:p w14:paraId="73088D15" w14:textId="77777777" w:rsidR="004F6FBE" w:rsidRDefault="00912A2D">
      <w:pPr>
        <w:pStyle w:val="Title"/>
      </w:pPr>
      <w:bookmarkStart w:id="0" w:name="The_Health_Entitlement_Cards_Amendment_R"/>
      <w:bookmarkEnd w:id="0"/>
      <w:r>
        <w:t>The</w:t>
      </w:r>
      <w:r>
        <w:rPr>
          <w:spacing w:val="-6"/>
        </w:rPr>
        <w:t xml:space="preserve"> </w:t>
      </w:r>
      <w:r>
        <w:t>Health</w:t>
      </w:r>
      <w:r>
        <w:rPr>
          <w:spacing w:val="-6"/>
        </w:rPr>
        <w:t xml:space="preserve"> </w:t>
      </w:r>
      <w:r>
        <w:t>Entitlement</w:t>
      </w:r>
      <w:r>
        <w:rPr>
          <w:spacing w:val="-6"/>
        </w:rPr>
        <w:t xml:space="preserve"> </w:t>
      </w:r>
      <w:r>
        <w:t>Cards</w:t>
      </w:r>
      <w:r>
        <w:rPr>
          <w:spacing w:val="-8"/>
        </w:rPr>
        <w:t xml:space="preserve"> </w:t>
      </w:r>
      <w:r>
        <w:t>Amendment</w:t>
      </w:r>
      <w:r>
        <w:rPr>
          <w:spacing w:val="-6"/>
        </w:rPr>
        <w:t xml:space="preserve"> </w:t>
      </w:r>
      <w:r>
        <w:t>Regulations</w:t>
      </w:r>
      <w:r>
        <w:rPr>
          <w:spacing w:val="-6"/>
        </w:rPr>
        <w:t xml:space="preserve"> </w:t>
      </w:r>
      <w:r>
        <w:t>(No</w:t>
      </w:r>
      <w:r>
        <w:rPr>
          <w:spacing w:val="-6"/>
        </w:rPr>
        <w:t xml:space="preserve"> </w:t>
      </w:r>
      <w:r>
        <w:t>2)</w:t>
      </w:r>
      <w:r>
        <w:rPr>
          <w:spacing w:val="-6"/>
        </w:rPr>
        <w:t xml:space="preserve"> </w:t>
      </w:r>
      <w:r>
        <w:t>2022 and the Social Security Amendment Regulations (No 2) 2022</w:t>
      </w:r>
    </w:p>
    <w:p w14:paraId="2A195385" w14:textId="77777777" w:rsidR="004F6FBE" w:rsidRDefault="004F6FBE">
      <w:pPr>
        <w:pStyle w:val="BodyText"/>
        <w:rPr>
          <w:b/>
          <w:sz w:val="30"/>
        </w:rPr>
      </w:pPr>
    </w:p>
    <w:p w14:paraId="28A5D695" w14:textId="77777777" w:rsidR="004F6FBE" w:rsidRDefault="004F6FBE">
      <w:pPr>
        <w:pStyle w:val="BodyText"/>
        <w:spacing w:before="5"/>
        <w:rPr>
          <w:b/>
          <w:sz w:val="28"/>
        </w:rPr>
      </w:pPr>
    </w:p>
    <w:p w14:paraId="7D25CD9E" w14:textId="77777777" w:rsidR="004F6FBE" w:rsidRDefault="00912A2D">
      <w:pPr>
        <w:pStyle w:val="Heading1"/>
      </w:pPr>
      <w:bookmarkStart w:id="1" w:name="Proposal"/>
      <w:bookmarkEnd w:id="1"/>
      <w:r>
        <w:rPr>
          <w:spacing w:val="-2"/>
        </w:rPr>
        <w:t>Proposal</w:t>
      </w:r>
    </w:p>
    <w:p w14:paraId="2E4E2F25" w14:textId="77777777" w:rsidR="004F6FBE" w:rsidRDefault="004F6FBE">
      <w:pPr>
        <w:pStyle w:val="BodyText"/>
        <w:spacing w:before="10"/>
        <w:rPr>
          <w:b/>
          <w:sz w:val="20"/>
        </w:rPr>
      </w:pPr>
    </w:p>
    <w:p w14:paraId="087364F4" w14:textId="77777777" w:rsidR="004F6FBE" w:rsidRDefault="00912A2D">
      <w:pPr>
        <w:pStyle w:val="ListParagraph"/>
        <w:numPr>
          <w:ilvl w:val="0"/>
          <w:numId w:val="2"/>
        </w:numPr>
        <w:tabs>
          <w:tab w:val="left" w:pos="821"/>
          <w:tab w:val="left" w:pos="822"/>
        </w:tabs>
        <w:ind w:left="821" w:right="142"/>
        <w:rPr>
          <w:sz w:val="24"/>
        </w:rPr>
      </w:pPr>
      <w:r>
        <w:rPr>
          <w:sz w:val="24"/>
        </w:rPr>
        <w:t xml:space="preserve">We seek </w:t>
      </w:r>
      <w:proofErr w:type="spellStart"/>
      <w:r>
        <w:rPr>
          <w:sz w:val="24"/>
        </w:rPr>
        <w:t>authorisation</w:t>
      </w:r>
      <w:proofErr w:type="spellEnd"/>
      <w:r>
        <w:rPr>
          <w:sz w:val="24"/>
        </w:rPr>
        <w:t xml:space="preserve"> to submit the Health Entitlement Cards Amendment Regulations</w:t>
      </w:r>
      <w:r>
        <w:rPr>
          <w:spacing w:val="-5"/>
          <w:sz w:val="24"/>
        </w:rPr>
        <w:t xml:space="preserve"> </w:t>
      </w:r>
      <w:r>
        <w:rPr>
          <w:sz w:val="24"/>
        </w:rPr>
        <w:t>(No</w:t>
      </w:r>
      <w:r>
        <w:rPr>
          <w:spacing w:val="-5"/>
          <w:sz w:val="24"/>
        </w:rPr>
        <w:t xml:space="preserve"> </w:t>
      </w:r>
      <w:r>
        <w:rPr>
          <w:sz w:val="24"/>
        </w:rPr>
        <w:t>2)</w:t>
      </w:r>
      <w:r>
        <w:rPr>
          <w:spacing w:val="-5"/>
          <w:sz w:val="24"/>
        </w:rPr>
        <w:t xml:space="preserve"> </w:t>
      </w:r>
      <w:r>
        <w:rPr>
          <w:sz w:val="24"/>
        </w:rPr>
        <w:t>2022</w:t>
      </w:r>
      <w:r>
        <w:rPr>
          <w:spacing w:val="-4"/>
          <w:sz w:val="24"/>
        </w:rPr>
        <w:t xml:space="preserve"> </w:t>
      </w:r>
      <w:r>
        <w:rPr>
          <w:sz w:val="24"/>
        </w:rPr>
        <w:t>and</w:t>
      </w:r>
      <w:r>
        <w:rPr>
          <w:spacing w:val="-5"/>
          <w:sz w:val="24"/>
        </w:rPr>
        <w:t xml:space="preserve"> </w:t>
      </w:r>
      <w:r>
        <w:rPr>
          <w:sz w:val="24"/>
        </w:rPr>
        <w:t>the</w:t>
      </w:r>
      <w:r>
        <w:rPr>
          <w:spacing w:val="-5"/>
          <w:sz w:val="24"/>
        </w:rPr>
        <w:t xml:space="preserve"> </w:t>
      </w:r>
      <w:r>
        <w:rPr>
          <w:sz w:val="24"/>
        </w:rPr>
        <w:t>Social</w:t>
      </w:r>
      <w:r>
        <w:rPr>
          <w:spacing w:val="-4"/>
          <w:sz w:val="24"/>
        </w:rPr>
        <w:t xml:space="preserve"> </w:t>
      </w:r>
      <w:r>
        <w:rPr>
          <w:sz w:val="24"/>
        </w:rPr>
        <w:t>Security</w:t>
      </w:r>
      <w:r>
        <w:rPr>
          <w:spacing w:val="-5"/>
          <w:sz w:val="24"/>
        </w:rPr>
        <w:t xml:space="preserve"> </w:t>
      </w:r>
      <w:r>
        <w:rPr>
          <w:sz w:val="24"/>
        </w:rPr>
        <w:t>Amendment</w:t>
      </w:r>
      <w:r>
        <w:rPr>
          <w:spacing w:val="-4"/>
          <w:sz w:val="24"/>
        </w:rPr>
        <w:t xml:space="preserve"> </w:t>
      </w:r>
      <w:r>
        <w:rPr>
          <w:sz w:val="24"/>
        </w:rPr>
        <w:t>Regulations</w:t>
      </w:r>
      <w:r>
        <w:rPr>
          <w:spacing w:val="-5"/>
          <w:sz w:val="24"/>
        </w:rPr>
        <w:t xml:space="preserve"> </w:t>
      </w:r>
      <w:r>
        <w:rPr>
          <w:sz w:val="24"/>
        </w:rPr>
        <w:t>(No 2) 2022 to the Executive Council.</w:t>
      </w:r>
    </w:p>
    <w:p w14:paraId="4DF49532" w14:textId="77777777" w:rsidR="004F6FBE" w:rsidRDefault="004F6FBE">
      <w:pPr>
        <w:pStyle w:val="BodyText"/>
        <w:spacing w:before="10"/>
        <w:rPr>
          <w:sz w:val="12"/>
        </w:rPr>
      </w:pPr>
    </w:p>
    <w:p w14:paraId="3B0C6D9D" w14:textId="77777777" w:rsidR="004F6FBE" w:rsidRDefault="00912A2D">
      <w:pPr>
        <w:pStyle w:val="Heading1"/>
        <w:spacing w:before="92"/>
      </w:pPr>
      <w:bookmarkStart w:id="2" w:name="Policy"/>
      <w:bookmarkEnd w:id="2"/>
      <w:r>
        <w:rPr>
          <w:spacing w:val="-2"/>
        </w:rPr>
        <w:t>Policy</w:t>
      </w:r>
    </w:p>
    <w:p w14:paraId="66D600B1" w14:textId="77777777" w:rsidR="004F6FBE" w:rsidRDefault="004F6FBE">
      <w:pPr>
        <w:pStyle w:val="BodyText"/>
        <w:spacing w:before="10"/>
        <w:rPr>
          <w:b/>
          <w:sz w:val="20"/>
        </w:rPr>
      </w:pPr>
    </w:p>
    <w:p w14:paraId="3AE56C47" w14:textId="77777777" w:rsidR="004F6FBE" w:rsidRDefault="00912A2D">
      <w:pPr>
        <w:pStyle w:val="ListParagraph"/>
        <w:numPr>
          <w:ilvl w:val="0"/>
          <w:numId w:val="2"/>
        </w:numPr>
        <w:tabs>
          <w:tab w:val="left" w:pos="821"/>
          <w:tab w:val="left" w:pos="822"/>
        </w:tabs>
        <w:ind w:left="821" w:right="261"/>
        <w:rPr>
          <w:sz w:val="24"/>
        </w:rPr>
      </w:pPr>
      <w:r>
        <w:rPr>
          <w:sz w:val="24"/>
        </w:rPr>
        <w:t>On 7 June 2022 Cabinet agreed to amend the Health Entitlement Cards Regulation 1993 and the Social Security Regulations 2018 to add public transport</w:t>
      </w:r>
      <w:r>
        <w:rPr>
          <w:spacing w:val="-2"/>
          <w:sz w:val="24"/>
        </w:rPr>
        <w:t xml:space="preserve"> </w:t>
      </w:r>
      <w:r>
        <w:rPr>
          <w:sz w:val="24"/>
        </w:rPr>
        <w:t>authorities</w:t>
      </w:r>
      <w:r>
        <w:rPr>
          <w:spacing w:val="-1"/>
          <w:sz w:val="24"/>
        </w:rPr>
        <w:t xml:space="preserve"> </w:t>
      </w:r>
      <w:r>
        <w:rPr>
          <w:sz w:val="24"/>
        </w:rPr>
        <w:t>to those able</w:t>
      </w:r>
      <w:r>
        <w:rPr>
          <w:spacing w:val="-1"/>
          <w:sz w:val="24"/>
        </w:rPr>
        <w:t xml:space="preserve"> </w:t>
      </w:r>
      <w:r>
        <w:rPr>
          <w:sz w:val="24"/>
        </w:rPr>
        <w:t>to</w:t>
      </w:r>
      <w:r>
        <w:rPr>
          <w:spacing w:val="-1"/>
          <w:sz w:val="24"/>
        </w:rPr>
        <w:t xml:space="preserve"> </w:t>
      </w:r>
      <w:r>
        <w:rPr>
          <w:sz w:val="24"/>
        </w:rPr>
        <w:t>request or</w:t>
      </w:r>
      <w:r>
        <w:rPr>
          <w:spacing w:val="-1"/>
          <w:sz w:val="24"/>
        </w:rPr>
        <w:t xml:space="preserve"> </w:t>
      </w:r>
      <w:r>
        <w:rPr>
          <w:sz w:val="24"/>
        </w:rPr>
        <w:t>demand</w:t>
      </w:r>
      <w:r>
        <w:rPr>
          <w:spacing w:val="-1"/>
          <w:sz w:val="24"/>
        </w:rPr>
        <w:t xml:space="preserve"> </w:t>
      </w:r>
      <w:r>
        <w:rPr>
          <w:sz w:val="24"/>
        </w:rPr>
        <w:t>to see</w:t>
      </w:r>
      <w:r>
        <w:rPr>
          <w:spacing w:val="-1"/>
          <w:sz w:val="24"/>
        </w:rPr>
        <w:t xml:space="preserve"> </w:t>
      </w:r>
      <w:r>
        <w:rPr>
          <w:sz w:val="24"/>
        </w:rPr>
        <w:t>a Community Service</w:t>
      </w:r>
      <w:r>
        <w:rPr>
          <w:spacing w:val="-4"/>
          <w:sz w:val="24"/>
        </w:rPr>
        <w:t xml:space="preserve"> </w:t>
      </w:r>
      <w:r>
        <w:rPr>
          <w:sz w:val="24"/>
        </w:rPr>
        <w:t>Card</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combination</w:t>
      </w:r>
      <w:r>
        <w:rPr>
          <w:spacing w:val="-4"/>
          <w:sz w:val="24"/>
        </w:rPr>
        <w:t xml:space="preserve"> </w:t>
      </w:r>
      <w:proofErr w:type="spellStart"/>
      <w:r>
        <w:rPr>
          <w:sz w:val="24"/>
        </w:rPr>
        <w:t>SuperGol</w:t>
      </w:r>
      <w:r>
        <w:rPr>
          <w:sz w:val="24"/>
        </w:rPr>
        <w:t>d</w:t>
      </w:r>
      <w:proofErr w:type="spellEnd"/>
      <w:r>
        <w:rPr>
          <w:spacing w:val="-4"/>
          <w:sz w:val="24"/>
        </w:rPr>
        <w:t xml:space="preserve"> </w:t>
      </w:r>
      <w:r>
        <w:rPr>
          <w:sz w:val="24"/>
        </w:rPr>
        <w:t>and</w:t>
      </w:r>
      <w:r>
        <w:rPr>
          <w:spacing w:val="-6"/>
          <w:sz w:val="24"/>
        </w:rPr>
        <w:t xml:space="preserve"> </w:t>
      </w:r>
      <w:r>
        <w:rPr>
          <w:sz w:val="24"/>
        </w:rPr>
        <w:t>Community</w:t>
      </w:r>
      <w:r>
        <w:rPr>
          <w:spacing w:val="-6"/>
          <w:sz w:val="24"/>
        </w:rPr>
        <w:t xml:space="preserve"> </w:t>
      </w:r>
      <w:r>
        <w:rPr>
          <w:sz w:val="24"/>
        </w:rPr>
        <w:t>Services</w:t>
      </w:r>
      <w:r>
        <w:rPr>
          <w:spacing w:val="-6"/>
          <w:sz w:val="24"/>
        </w:rPr>
        <w:t xml:space="preserve"> </w:t>
      </w:r>
      <w:r>
        <w:rPr>
          <w:sz w:val="24"/>
        </w:rPr>
        <w:t>Card as evidence that the cardholder is eligible for public transport concessions [CAB-22-MIN-0210 refers].</w:t>
      </w:r>
    </w:p>
    <w:p w14:paraId="0E77C1CD" w14:textId="77777777" w:rsidR="004F6FBE" w:rsidRDefault="004F6FBE">
      <w:pPr>
        <w:pStyle w:val="BodyText"/>
        <w:spacing w:before="10"/>
        <w:rPr>
          <w:sz w:val="20"/>
        </w:rPr>
      </w:pPr>
    </w:p>
    <w:p w14:paraId="23529F6E" w14:textId="77777777" w:rsidR="004F6FBE" w:rsidRDefault="00912A2D">
      <w:pPr>
        <w:pStyle w:val="ListParagraph"/>
        <w:numPr>
          <w:ilvl w:val="0"/>
          <w:numId w:val="2"/>
        </w:numPr>
        <w:tabs>
          <w:tab w:val="left" w:pos="821"/>
          <w:tab w:val="left" w:pos="822"/>
        </w:tabs>
        <w:ind w:hanging="721"/>
        <w:rPr>
          <w:sz w:val="24"/>
        </w:rPr>
      </w:pPr>
      <w:r>
        <w:rPr>
          <w:sz w:val="24"/>
        </w:rPr>
        <w:t>The</w:t>
      </w:r>
      <w:r>
        <w:rPr>
          <w:spacing w:val="-6"/>
          <w:sz w:val="24"/>
        </w:rPr>
        <w:t xml:space="preserve"> </w:t>
      </w:r>
      <w:r>
        <w:rPr>
          <w:sz w:val="24"/>
        </w:rPr>
        <w:t>Regulations</w:t>
      </w:r>
      <w:r>
        <w:rPr>
          <w:spacing w:val="-1"/>
          <w:sz w:val="24"/>
        </w:rPr>
        <w:t xml:space="preserve"> </w:t>
      </w:r>
      <w:r>
        <w:rPr>
          <w:sz w:val="24"/>
        </w:rPr>
        <w:t>in</w:t>
      </w:r>
      <w:r>
        <w:rPr>
          <w:spacing w:val="-3"/>
          <w:sz w:val="24"/>
        </w:rPr>
        <w:t xml:space="preserve"> </w:t>
      </w:r>
      <w:r>
        <w:rPr>
          <w:sz w:val="24"/>
        </w:rPr>
        <w:t>Appendix</w:t>
      </w:r>
      <w:r>
        <w:rPr>
          <w:spacing w:val="-3"/>
          <w:sz w:val="24"/>
        </w:rPr>
        <w:t xml:space="preserve"> </w:t>
      </w:r>
      <w:r>
        <w:rPr>
          <w:sz w:val="24"/>
        </w:rPr>
        <w:t>1</w:t>
      </w:r>
      <w:r>
        <w:rPr>
          <w:spacing w:val="-3"/>
          <w:sz w:val="24"/>
        </w:rPr>
        <w:t xml:space="preserve"> </w:t>
      </w:r>
      <w:r>
        <w:rPr>
          <w:sz w:val="24"/>
        </w:rPr>
        <w:t>give</w:t>
      </w:r>
      <w:r>
        <w:rPr>
          <w:spacing w:val="-1"/>
          <w:sz w:val="24"/>
        </w:rPr>
        <w:t xml:space="preserve"> </w:t>
      </w:r>
      <w:r>
        <w:rPr>
          <w:sz w:val="24"/>
        </w:rPr>
        <w:t>effect</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Cabinet</w:t>
      </w:r>
      <w:r>
        <w:rPr>
          <w:spacing w:val="-2"/>
          <w:sz w:val="24"/>
        </w:rPr>
        <w:t xml:space="preserve"> decision.</w:t>
      </w:r>
    </w:p>
    <w:p w14:paraId="33BAFD27" w14:textId="77777777" w:rsidR="004F6FBE" w:rsidRDefault="004F6FBE">
      <w:pPr>
        <w:pStyle w:val="BodyText"/>
        <w:spacing w:before="10"/>
        <w:rPr>
          <w:sz w:val="20"/>
        </w:rPr>
      </w:pPr>
    </w:p>
    <w:p w14:paraId="278E91DE" w14:textId="77777777" w:rsidR="004F6FBE" w:rsidRDefault="00912A2D">
      <w:pPr>
        <w:pStyle w:val="ListParagraph"/>
        <w:numPr>
          <w:ilvl w:val="0"/>
          <w:numId w:val="2"/>
        </w:numPr>
        <w:tabs>
          <w:tab w:val="left" w:pos="821"/>
          <w:tab w:val="left" w:pos="822"/>
        </w:tabs>
        <w:ind w:left="821" w:right="105"/>
        <w:rPr>
          <w:sz w:val="24"/>
        </w:rPr>
      </w:pPr>
      <w:r>
        <w:rPr>
          <w:sz w:val="24"/>
        </w:rPr>
        <w:t>The</w:t>
      </w:r>
      <w:r>
        <w:rPr>
          <w:spacing w:val="-6"/>
          <w:sz w:val="24"/>
        </w:rPr>
        <w:t xml:space="preserve"> </w:t>
      </w:r>
      <w:r>
        <w:rPr>
          <w:sz w:val="24"/>
        </w:rPr>
        <w:t>Regulations</w:t>
      </w:r>
      <w:r>
        <w:rPr>
          <w:spacing w:val="-4"/>
          <w:sz w:val="24"/>
        </w:rPr>
        <w:t xml:space="preserve"> </w:t>
      </w:r>
      <w:r>
        <w:rPr>
          <w:sz w:val="24"/>
        </w:rPr>
        <w:t>will</w:t>
      </w:r>
      <w:r>
        <w:rPr>
          <w:spacing w:val="-4"/>
          <w:sz w:val="24"/>
        </w:rPr>
        <w:t xml:space="preserve"> </w:t>
      </w:r>
      <w:r>
        <w:rPr>
          <w:sz w:val="24"/>
        </w:rPr>
        <w:t>enable</w:t>
      </w:r>
      <w:r>
        <w:rPr>
          <w:spacing w:val="-6"/>
          <w:sz w:val="24"/>
        </w:rPr>
        <w:t xml:space="preserve"> </w:t>
      </w:r>
      <w:r>
        <w:rPr>
          <w:sz w:val="24"/>
        </w:rPr>
        <w:t>the Community</w:t>
      </w:r>
      <w:r>
        <w:rPr>
          <w:spacing w:val="-4"/>
          <w:sz w:val="24"/>
        </w:rPr>
        <w:t xml:space="preserve"> </w:t>
      </w:r>
      <w:r>
        <w:rPr>
          <w:sz w:val="24"/>
        </w:rPr>
        <w:t>Service</w:t>
      </w:r>
      <w:r>
        <w:rPr>
          <w:spacing w:val="-4"/>
          <w:sz w:val="24"/>
        </w:rPr>
        <w:t xml:space="preserve"> </w:t>
      </w:r>
      <w:r>
        <w:rPr>
          <w:sz w:val="24"/>
        </w:rPr>
        <w:t>Card</w:t>
      </w:r>
      <w:r>
        <w:rPr>
          <w:spacing w:val="-3"/>
          <w:sz w:val="24"/>
        </w:rPr>
        <w:t xml:space="preserve"> </w:t>
      </w:r>
      <w:r>
        <w:rPr>
          <w:sz w:val="24"/>
        </w:rPr>
        <w:t>and</w:t>
      </w:r>
      <w:r>
        <w:rPr>
          <w:spacing w:val="-4"/>
          <w:sz w:val="24"/>
        </w:rPr>
        <w:t xml:space="preserve"> </w:t>
      </w:r>
      <w:r>
        <w:rPr>
          <w:sz w:val="24"/>
        </w:rPr>
        <w:t>the</w:t>
      </w:r>
      <w:r>
        <w:rPr>
          <w:spacing w:val="-6"/>
          <w:sz w:val="24"/>
        </w:rPr>
        <w:t xml:space="preserve"> </w:t>
      </w:r>
      <w:r>
        <w:rPr>
          <w:sz w:val="24"/>
        </w:rPr>
        <w:t xml:space="preserve">combination </w:t>
      </w:r>
      <w:proofErr w:type="spellStart"/>
      <w:r>
        <w:rPr>
          <w:sz w:val="24"/>
        </w:rPr>
        <w:t>SuperGold</w:t>
      </w:r>
      <w:proofErr w:type="spellEnd"/>
      <w:r>
        <w:rPr>
          <w:sz w:val="24"/>
        </w:rPr>
        <w:t xml:space="preserve"> and Community Services Card to be used to implement the Community Connect transport initiative agreed in Budget 2022. Community Connect will be implemented by the Ministry of Transport and Waka Kotahi and will giv</w:t>
      </w:r>
      <w:r>
        <w:rPr>
          <w:sz w:val="24"/>
        </w:rPr>
        <w:t>e card holders a 50 percent discount on public transport fares. There are 1,060,812 people with a CSC as of 31 March 2022.</w:t>
      </w:r>
    </w:p>
    <w:p w14:paraId="237EBD2E" w14:textId="77777777" w:rsidR="004F6FBE" w:rsidRDefault="004F6FBE">
      <w:pPr>
        <w:pStyle w:val="BodyText"/>
        <w:spacing w:before="10"/>
        <w:rPr>
          <w:sz w:val="20"/>
        </w:rPr>
      </w:pPr>
    </w:p>
    <w:p w14:paraId="502C44C8" w14:textId="77777777" w:rsidR="004F6FBE" w:rsidRDefault="00912A2D">
      <w:pPr>
        <w:pStyle w:val="ListParagraph"/>
        <w:numPr>
          <w:ilvl w:val="0"/>
          <w:numId w:val="2"/>
        </w:numPr>
        <w:tabs>
          <w:tab w:val="left" w:pos="821"/>
          <w:tab w:val="left" w:pos="822"/>
        </w:tabs>
        <w:spacing w:before="1"/>
        <w:ind w:left="821" w:right="243"/>
        <w:rPr>
          <w:sz w:val="24"/>
        </w:rPr>
      </w:pPr>
      <w:r>
        <w:rPr>
          <w:sz w:val="24"/>
        </w:rPr>
        <w:t>The</w:t>
      </w:r>
      <w:r>
        <w:rPr>
          <w:spacing w:val="-6"/>
          <w:sz w:val="24"/>
        </w:rPr>
        <w:t xml:space="preserve"> </w:t>
      </w:r>
      <w:r>
        <w:rPr>
          <w:sz w:val="24"/>
        </w:rPr>
        <w:t>Regulations</w:t>
      </w:r>
      <w:r>
        <w:rPr>
          <w:spacing w:val="-1"/>
          <w:sz w:val="24"/>
        </w:rPr>
        <w:t xml:space="preserve"> </w:t>
      </w:r>
      <w:r>
        <w:rPr>
          <w:sz w:val="24"/>
        </w:rPr>
        <w:t>permit</w:t>
      </w:r>
      <w:r>
        <w:rPr>
          <w:spacing w:val="-5"/>
          <w:sz w:val="24"/>
        </w:rPr>
        <w:t xml:space="preserve"> </w:t>
      </w:r>
      <w:r>
        <w:rPr>
          <w:sz w:val="24"/>
        </w:rPr>
        <w:t>workers</w:t>
      </w:r>
      <w:r>
        <w:rPr>
          <w:spacing w:val="-6"/>
          <w:sz w:val="24"/>
        </w:rPr>
        <w:t xml:space="preserve"> </w:t>
      </w:r>
      <w:r>
        <w:rPr>
          <w:sz w:val="24"/>
        </w:rPr>
        <w:t>who</w:t>
      </w:r>
      <w:r>
        <w:rPr>
          <w:spacing w:val="-4"/>
          <w:sz w:val="24"/>
        </w:rPr>
        <w:t xml:space="preserve"> </w:t>
      </w:r>
      <w:r>
        <w:rPr>
          <w:sz w:val="24"/>
        </w:rPr>
        <w:t>are</w:t>
      </w:r>
      <w:r>
        <w:rPr>
          <w:spacing w:val="-6"/>
          <w:sz w:val="24"/>
        </w:rPr>
        <w:t xml:space="preserve"> </w:t>
      </w:r>
      <w:r>
        <w:rPr>
          <w:sz w:val="24"/>
        </w:rPr>
        <w:t>directly</w:t>
      </w:r>
      <w:r>
        <w:rPr>
          <w:spacing w:val="-6"/>
          <w:sz w:val="24"/>
        </w:rPr>
        <w:t xml:space="preserve"> </w:t>
      </w:r>
      <w:r>
        <w:rPr>
          <w:sz w:val="24"/>
        </w:rPr>
        <w:t>engaged</w:t>
      </w:r>
      <w:r>
        <w:rPr>
          <w:spacing w:val="-4"/>
          <w:sz w:val="24"/>
        </w:rPr>
        <w:t xml:space="preserve"> </w:t>
      </w:r>
      <w:r>
        <w:rPr>
          <w:sz w:val="24"/>
        </w:rPr>
        <w:t>by</w:t>
      </w:r>
      <w:r>
        <w:rPr>
          <w:spacing w:val="-4"/>
          <w:sz w:val="24"/>
        </w:rPr>
        <w:t xml:space="preserve"> </w:t>
      </w:r>
      <w:r>
        <w:rPr>
          <w:sz w:val="24"/>
        </w:rPr>
        <w:t>public</w:t>
      </w:r>
      <w:r>
        <w:rPr>
          <w:spacing w:val="-4"/>
          <w:sz w:val="24"/>
        </w:rPr>
        <w:t xml:space="preserve"> </w:t>
      </w:r>
      <w:r>
        <w:rPr>
          <w:sz w:val="24"/>
        </w:rPr>
        <w:t xml:space="preserve">transport authorities (such as </w:t>
      </w:r>
      <w:proofErr w:type="spellStart"/>
      <w:r>
        <w:rPr>
          <w:sz w:val="24"/>
        </w:rPr>
        <w:t>Metlink</w:t>
      </w:r>
      <w:proofErr w:type="spellEnd"/>
      <w:r>
        <w:rPr>
          <w:sz w:val="24"/>
        </w:rPr>
        <w:t xml:space="preserve"> workers and drivers), ticke</w:t>
      </w:r>
      <w:r>
        <w:rPr>
          <w:sz w:val="24"/>
        </w:rPr>
        <w:t>ting agents (such as newsagents) to request or demand to see a person’s card for identification purposes</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determine</w:t>
      </w:r>
      <w:r>
        <w:rPr>
          <w:spacing w:val="-2"/>
          <w:sz w:val="24"/>
        </w:rPr>
        <w:t xml:space="preserve"> </w:t>
      </w:r>
      <w:r>
        <w:rPr>
          <w:sz w:val="24"/>
        </w:rPr>
        <w:t>eligibility</w:t>
      </w:r>
      <w:r>
        <w:rPr>
          <w:spacing w:val="-2"/>
          <w:sz w:val="24"/>
        </w:rPr>
        <w:t xml:space="preserve"> </w:t>
      </w:r>
      <w:r>
        <w:rPr>
          <w:sz w:val="24"/>
        </w:rPr>
        <w:t>for the</w:t>
      </w:r>
      <w:r>
        <w:rPr>
          <w:spacing w:val="-2"/>
          <w:sz w:val="24"/>
        </w:rPr>
        <w:t xml:space="preserve"> </w:t>
      </w:r>
      <w:r>
        <w:rPr>
          <w:sz w:val="24"/>
        </w:rPr>
        <w:t>fare</w:t>
      </w:r>
      <w:r>
        <w:rPr>
          <w:spacing w:val="-2"/>
          <w:sz w:val="24"/>
        </w:rPr>
        <w:t xml:space="preserve"> </w:t>
      </w:r>
      <w:r>
        <w:rPr>
          <w:sz w:val="24"/>
        </w:rPr>
        <w:t>discount.</w:t>
      </w:r>
      <w:r>
        <w:rPr>
          <w:spacing w:val="-1"/>
          <w:sz w:val="24"/>
        </w:rPr>
        <w:t xml:space="preserve"> </w:t>
      </w:r>
      <w:r>
        <w:rPr>
          <w:sz w:val="24"/>
        </w:rPr>
        <w:t>People</w:t>
      </w:r>
      <w:r>
        <w:rPr>
          <w:spacing w:val="-2"/>
          <w:sz w:val="24"/>
        </w:rPr>
        <w:t xml:space="preserve"> </w:t>
      </w:r>
      <w:r>
        <w:rPr>
          <w:sz w:val="24"/>
        </w:rPr>
        <w:t>will</w:t>
      </w:r>
      <w:r>
        <w:rPr>
          <w:spacing w:val="-2"/>
          <w:sz w:val="24"/>
        </w:rPr>
        <w:t xml:space="preserve"> </w:t>
      </w:r>
      <w:r>
        <w:rPr>
          <w:sz w:val="24"/>
        </w:rPr>
        <w:t>also</w:t>
      </w:r>
      <w:r>
        <w:rPr>
          <w:spacing w:val="-2"/>
          <w:sz w:val="24"/>
        </w:rPr>
        <w:t xml:space="preserve"> </w:t>
      </w:r>
      <w:r>
        <w:rPr>
          <w:sz w:val="24"/>
        </w:rPr>
        <w:t>be able to load the concession online onto a travel card.</w:t>
      </w:r>
    </w:p>
    <w:p w14:paraId="4D5799E7" w14:textId="77777777" w:rsidR="004F6FBE" w:rsidRDefault="004F6FBE">
      <w:pPr>
        <w:rPr>
          <w:sz w:val="24"/>
        </w:rPr>
        <w:sectPr w:rsidR="004F6FBE">
          <w:headerReference w:type="default" r:id="rId7"/>
          <w:footerReference w:type="default" r:id="rId8"/>
          <w:type w:val="continuous"/>
          <w:pgSz w:w="11910" w:h="16840"/>
          <w:pgMar w:top="1340" w:right="1340" w:bottom="1180" w:left="1340" w:header="715" w:footer="983" w:gutter="0"/>
          <w:pgNumType w:start="1"/>
          <w:cols w:space="720"/>
        </w:sectPr>
      </w:pPr>
    </w:p>
    <w:p w14:paraId="34B80650" w14:textId="77777777" w:rsidR="004F6FBE" w:rsidRDefault="00912A2D">
      <w:pPr>
        <w:pStyle w:val="ListParagraph"/>
        <w:numPr>
          <w:ilvl w:val="0"/>
          <w:numId w:val="2"/>
        </w:numPr>
        <w:tabs>
          <w:tab w:val="left" w:pos="821"/>
          <w:tab w:val="left" w:pos="822"/>
        </w:tabs>
        <w:spacing w:before="82"/>
        <w:ind w:left="821" w:right="141"/>
        <w:rPr>
          <w:sz w:val="24"/>
        </w:rPr>
      </w:pPr>
      <w:r>
        <w:rPr>
          <w:sz w:val="24"/>
        </w:rPr>
        <w:t>Cabinet</w:t>
      </w:r>
      <w:r>
        <w:rPr>
          <w:spacing w:val="-6"/>
          <w:sz w:val="24"/>
        </w:rPr>
        <w:t xml:space="preserve"> </w:t>
      </w:r>
      <w:r>
        <w:rPr>
          <w:sz w:val="24"/>
        </w:rPr>
        <w:t>has</w:t>
      </w:r>
      <w:r>
        <w:rPr>
          <w:spacing w:val="-5"/>
          <w:sz w:val="24"/>
        </w:rPr>
        <w:t xml:space="preserve"> </w:t>
      </w:r>
      <w:r>
        <w:rPr>
          <w:sz w:val="24"/>
        </w:rPr>
        <w:t>agreed</w:t>
      </w:r>
      <w:r>
        <w:rPr>
          <w:spacing w:val="-5"/>
          <w:sz w:val="24"/>
        </w:rPr>
        <w:t xml:space="preserve"> </w:t>
      </w:r>
      <w:r>
        <w:rPr>
          <w:sz w:val="24"/>
        </w:rPr>
        <w:t>to</w:t>
      </w:r>
      <w:r>
        <w:rPr>
          <w:spacing w:val="-3"/>
          <w:sz w:val="24"/>
        </w:rPr>
        <w:t xml:space="preserve"> </w:t>
      </w:r>
      <w:r>
        <w:rPr>
          <w:sz w:val="24"/>
        </w:rPr>
        <w:t>begin</w:t>
      </w:r>
      <w:r>
        <w:rPr>
          <w:spacing w:val="-3"/>
          <w:sz w:val="24"/>
        </w:rPr>
        <w:t xml:space="preserve"> </w:t>
      </w:r>
      <w:r>
        <w:rPr>
          <w:sz w:val="24"/>
        </w:rPr>
        <w:t>the</w:t>
      </w:r>
      <w:r>
        <w:rPr>
          <w:spacing w:val="-3"/>
          <w:sz w:val="24"/>
        </w:rPr>
        <w:t xml:space="preserve"> </w:t>
      </w:r>
      <w:r>
        <w:rPr>
          <w:sz w:val="24"/>
        </w:rPr>
        <w:t>nationwide</w:t>
      </w:r>
      <w:r>
        <w:rPr>
          <w:spacing w:val="-5"/>
          <w:sz w:val="24"/>
        </w:rPr>
        <w:t xml:space="preserve"> </w:t>
      </w:r>
      <w:r>
        <w:rPr>
          <w:sz w:val="24"/>
        </w:rPr>
        <w:t>roll-out</w:t>
      </w:r>
      <w:r>
        <w:rPr>
          <w:spacing w:val="-6"/>
          <w:sz w:val="24"/>
        </w:rPr>
        <w:t xml:space="preserve"> </w:t>
      </w:r>
      <w:r>
        <w:rPr>
          <w:sz w:val="24"/>
        </w:rPr>
        <w:t>of</w:t>
      </w:r>
      <w:r>
        <w:rPr>
          <w:spacing w:val="-4"/>
          <w:sz w:val="24"/>
        </w:rPr>
        <w:t xml:space="preserve"> </w:t>
      </w:r>
      <w:r>
        <w:rPr>
          <w:sz w:val="24"/>
        </w:rPr>
        <w:t>Community</w:t>
      </w:r>
      <w:r>
        <w:rPr>
          <w:spacing w:val="-3"/>
          <w:sz w:val="24"/>
        </w:rPr>
        <w:t xml:space="preserve"> </w:t>
      </w:r>
      <w:r>
        <w:rPr>
          <w:sz w:val="24"/>
        </w:rPr>
        <w:t>Connect</w:t>
      </w:r>
      <w:r>
        <w:rPr>
          <w:spacing w:val="-6"/>
          <w:sz w:val="24"/>
        </w:rPr>
        <w:t xml:space="preserve"> </w:t>
      </w:r>
      <w:r>
        <w:rPr>
          <w:sz w:val="24"/>
        </w:rPr>
        <w:t>on 1 February 2023. This aligns with the decision to fund an extension of the current half-price public transport fares until 31 January 2023. [CAB-22-MIN- 0263 refers]</w:t>
      </w:r>
    </w:p>
    <w:p w14:paraId="12D70B46" w14:textId="77777777" w:rsidR="004F6FBE" w:rsidRDefault="004F6FBE">
      <w:pPr>
        <w:pStyle w:val="BodyText"/>
        <w:spacing w:before="10"/>
        <w:rPr>
          <w:sz w:val="20"/>
        </w:rPr>
      </w:pPr>
    </w:p>
    <w:p w14:paraId="5ED83898" w14:textId="77777777" w:rsidR="004F6FBE" w:rsidRDefault="00912A2D">
      <w:pPr>
        <w:pStyle w:val="ListParagraph"/>
        <w:numPr>
          <w:ilvl w:val="0"/>
          <w:numId w:val="2"/>
        </w:numPr>
        <w:tabs>
          <w:tab w:val="left" w:pos="821"/>
          <w:tab w:val="left" w:pos="822"/>
        </w:tabs>
        <w:ind w:left="821" w:right="203"/>
        <w:rPr>
          <w:sz w:val="24"/>
        </w:rPr>
      </w:pPr>
      <w:r>
        <w:rPr>
          <w:sz w:val="24"/>
        </w:rPr>
        <w:t>The Regulations will come into effect on 10 October 2022, and this enables public tran</w:t>
      </w:r>
      <w:r>
        <w:rPr>
          <w:sz w:val="24"/>
        </w:rPr>
        <w:t>sport authorities to prepare for the implementation of Community Connect</w:t>
      </w:r>
      <w:r>
        <w:rPr>
          <w:spacing w:val="-4"/>
          <w:sz w:val="24"/>
        </w:rPr>
        <w:t xml:space="preserve"> </w:t>
      </w:r>
      <w:r>
        <w:rPr>
          <w:sz w:val="24"/>
        </w:rPr>
        <w:t>from</w:t>
      </w:r>
      <w:r>
        <w:rPr>
          <w:spacing w:val="-5"/>
          <w:sz w:val="24"/>
        </w:rPr>
        <w:t xml:space="preserve"> </w:t>
      </w:r>
      <w:r>
        <w:rPr>
          <w:sz w:val="24"/>
        </w:rPr>
        <w:t>1</w:t>
      </w:r>
      <w:r>
        <w:rPr>
          <w:spacing w:val="-5"/>
          <w:sz w:val="24"/>
        </w:rPr>
        <w:t xml:space="preserve"> </w:t>
      </w:r>
      <w:r>
        <w:rPr>
          <w:sz w:val="24"/>
        </w:rPr>
        <w:t>February</w:t>
      </w:r>
      <w:r>
        <w:rPr>
          <w:spacing w:val="-3"/>
          <w:sz w:val="24"/>
        </w:rPr>
        <w:t xml:space="preserve"> </w:t>
      </w:r>
      <w:r>
        <w:rPr>
          <w:sz w:val="24"/>
        </w:rPr>
        <w:t>2023.</w:t>
      </w:r>
      <w:r>
        <w:rPr>
          <w:spacing w:val="-1"/>
          <w:sz w:val="24"/>
        </w:rPr>
        <w:t xml:space="preserve"> </w:t>
      </w:r>
      <w:r>
        <w:rPr>
          <w:sz w:val="24"/>
        </w:rPr>
        <w:t>Bringing</w:t>
      </w:r>
      <w:r>
        <w:rPr>
          <w:spacing w:val="-5"/>
          <w:sz w:val="24"/>
        </w:rPr>
        <w:t xml:space="preserve"> </w:t>
      </w:r>
      <w:r>
        <w:rPr>
          <w:sz w:val="24"/>
        </w:rPr>
        <w:t>the</w:t>
      </w:r>
      <w:r>
        <w:rPr>
          <w:spacing w:val="-5"/>
          <w:sz w:val="24"/>
        </w:rPr>
        <w:t xml:space="preserve"> </w:t>
      </w:r>
      <w:r>
        <w:rPr>
          <w:sz w:val="24"/>
        </w:rPr>
        <w:t>regulations</w:t>
      </w:r>
      <w:r>
        <w:rPr>
          <w:spacing w:val="-3"/>
          <w:sz w:val="24"/>
        </w:rPr>
        <w:t xml:space="preserve"> </w:t>
      </w:r>
      <w:r>
        <w:rPr>
          <w:sz w:val="24"/>
        </w:rPr>
        <w:t>into</w:t>
      </w:r>
      <w:r>
        <w:rPr>
          <w:spacing w:val="-5"/>
          <w:sz w:val="24"/>
        </w:rPr>
        <w:t xml:space="preserve"> </w:t>
      </w:r>
      <w:r>
        <w:rPr>
          <w:sz w:val="24"/>
        </w:rPr>
        <w:t>effect</w:t>
      </w:r>
      <w:r>
        <w:rPr>
          <w:spacing w:val="-4"/>
          <w:sz w:val="24"/>
        </w:rPr>
        <w:t xml:space="preserve"> </w:t>
      </w:r>
      <w:r>
        <w:rPr>
          <w:sz w:val="24"/>
        </w:rPr>
        <w:t>in</w:t>
      </w:r>
      <w:r>
        <w:rPr>
          <w:spacing w:val="-5"/>
          <w:sz w:val="24"/>
        </w:rPr>
        <w:t xml:space="preserve"> </w:t>
      </w:r>
      <w:r>
        <w:rPr>
          <w:sz w:val="24"/>
        </w:rPr>
        <w:t>October is crucial to enable public transport authorities to begin preparations, such as pre-registering cardholders, pri</w:t>
      </w:r>
      <w:r>
        <w:rPr>
          <w:sz w:val="24"/>
        </w:rPr>
        <w:t>or to the Christmas period to support effective implementation from 1 February 2023.</w:t>
      </w:r>
    </w:p>
    <w:p w14:paraId="280019F4" w14:textId="77777777" w:rsidR="004F6FBE" w:rsidRDefault="004F6FBE">
      <w:pPr>
        <w:pStyle w:val="BodyText"/>
        <w:spacing w:before="10"/>
        <w:rPr>
          <w:sz w:val="20"/>
        </w:rPr>
      </w:pPr>
    </w:p>
    <w:p w14:paraId="26F06D59" w14:textId="77777777" w:rsidR="004F6FBE" w:rsidRDefault="00912A2D">
      <w:pPr>
        <w:pStyle w:val="ListParagraph"/>
        <w:numPr>
          <w:ilvl w:val="0"/>
          <w:numId w:val="2"/>
        </w:numPr>
        <w:tabs>
          <w:tab w:val="left" w:pos="821"/>
          <w:tab w:val="left" w:pos="822"/>
        </w:tabs>
        <w:ind w:left="821" w:right="113"/>
        <w:rPr>
          <w:sz w:val="24"/>
        </w:rPr>
      </w:pPr>
      <w:r>
        <w:rPr>
          <w:sz w:val="24"/>
        </w:rPr>
        <w:t xml:space="preserve">Waka Kotahi is working with public transport authorities to ensure that access to Community Connect through multiple channels, including digital, is </w:t>
      </w:r>
      <w:proofErr w:type="gramStart"/>
      <w:r>
        <w:rPr>
          <w:sz w:val="24"/>
        </w:rPr>
        <w:t>promoted</w:t>
      </w:r>
      <w:proofErr w:type="gramEnd"/>
      <w:r>
        <w:rPr>
          <w:sz w:val="24"/>
        </w:rPr>
        <w:t xml:space="preserve"> and communicated effectively as we prepare for implementation. Public transport authorities are pr</w:t>
      </w:r>
      <w:r>
        <w:rPr>
          <w:sz w:val="24"/>
        </w:rPr>
        <w:t>ogressing with developing digital ticketing platforms so that cardholders can load the fare reduction onto a travel card online.</w:t>
      </w:r>
      <w:r>
        <w:rPr>
          <w:spacing w:val="40"/>
          <w:sz w:val="24"/>
        </w:rPr>
        <w:t xml:space="preserve"> </w:t>
      </w:r>
      <w:r>
        <w:rPr>
          <w:sz w:val="24"/>
        </w:rPr>
        <w:t>This implementation process will be staggered, based on when public transport authorities can implement the technical requireme</w:t>
      </w:r>
      <w:r>
        <w:rPr>
          <w:sz w:val="24"/>
        </w:rPr>
        <w:t>nts e.g., it is possible</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this</w:t>
      </w:r>
      <w:r>
        <w:rPr>
          <w:spacing w:val="-3"/>
          <w:sz w:val="24"/>
        </w:rPr>
        <w:t xml:space="preserve"> </w:t>
      </w:r>
      <w:r>
        <w:rPr>
          <w:sz w:val="24"/>
        </w:rPr>
        <w:t>in</w:t>
      </w:r>
      <w:r>
        <w:rPr>
          <w:spacing w:val="-3"/>
          <w:sz w:val="24"/>
        </w:rPr>
        <w:t xml:space="preserve"> </w:t>
      </w:r>
      <w:r>
        <w:rPr>
          <w:sz w:val="24"/>
        </w:rPr>
        <w:t>Auckland</w:t>
      </w:r>
      <w:r>
        <w:rPr>
          <w:spacing w:val="-3"/>
          <w:sz w:val="24"/>
        </w:rPr>
        <w:t xml:space="preserve"> </w:t>
      </w:r>
      <w:r>
        <w:rPr>
          <w:sz w:val="24"/>
        </w:rPr>
        <w:t>now</w:t>
      </w:r>
      <w:r>
        <w:rPr>
          <w:spacing w:val="-1"/>
          <w:sz w:val="24"/>
        </w:rPr>
        <w:t xml:space="preserve"> </w:t>
      </w:r>
      <w:r>
        <w:rPr>
          <w:sz w:val="24"/>
        </w:rPr>
        <w:t>and</w:t>
      </w:r>
      <w:r>
        <w:rPr>
          <w:spacing w:val="-3"/>
          <w:sz w:val="24"/>
        </w:rPr>
        <w:t xml:space="preserve"> </w:t>
      </w:r>
      <w:r>
        <w:rPr>
          <w:sz w:val="24"/>
        </w:rPr>
        <w:t>in</w:t>
      </w:r>
      <w:r>
        <w:rPr>
          <w:spacing w:val="-3"/>
          <w:sz w:val="24"/>
        </w:rPr>
        <w:t xml:space="preserve"> </w:t>
      </w:r>
      <w:r>
        <w:rPr>
          <w:sz w:val="24"/>
        </w:rPr>
        <w:t>Wellington</w:t>
      </w:r>
      <w:r>
        <w:rPr>
          <w:spacing w:val="-1"/>
          <w:sz w:val="24"/>
        </w:rPr>
        <w:t xml:space="preserve"> </w:t>
      </w:r>
      <w:r>
        <w:rPr>
          <w:sz w:val="24"/>
        </w:rPr>
        <w:t>it</w:t>
      </w:r>
      <w:r>
        <w:rPr>
          <w:spacing w:val="-4"/>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available later</w:t>
      </w:r>
      <w:r>
        <w:rPr>
          <w:spacing w:val="-5"/>
          <w:sz w:val="24"/>
        </w:rPr>
        <w:t xml:space="preserve"> </w:t>
      </w:r>
      <w:r>
        <w:rPr>
          <w:sz w:val="24"/>
        </w:rPr>
        <w:t>in</w:t>
      </w:r>
      <w:r>
        <w:rPr>
          <w:spacing w:val="-5"/>
          <w:sz w:val="24"/>
        </w:rPr>
        <w:t xml:space="preserve"> </w:t>
      </w:r>
      <w:r>
        <w:rPr>
          <w:sz w:val="24"/>
        </w:rPr>
        <w:t>2022.</w:t>
      </w:r>
      <w:r>
        <w:rPr>
          <w:spacing w:val="-4"/>
          <w:sz w:val="24"/>
        </w:rPr>
        <w:t xml:space="preserve"> </w:t>
      </w:r>
      <w:r>
        <w:rPr>
          <w:sz w:val="24"/>
        </w:rPr>
        <w:t>In</w:t>
      </w:r>
      <w:r>
        <w:rPr>
          <w:spacing w:val="-5"/>
          <w:sz w:val="24"/>
        </w:rPr>
        <w:t xml:space="preserve"> </w:t>
      </w:r>
      <w:r>
        <w:rPr>
          <w:sz w:val="24"/>
        </w:rPr>
        <w:t>other</w:t>
      </w:r>
      <w:r>
        <w:rPr>
          <w:spacing w:val="-5"/>
          <w:sz w:val="24"/>
        </w:rPr>
        <w:t xml:space="preserve"> </w:t>
      </w:r>
      <w:r>
        <w:rPr>
          <w:sz w:val="24"/>
        </w:rPr>
        <w:t>regions</w:t>
      </w:r>
      <w:r>
        <w:rPr>
          <w:spacing w:val="-5"/>
          <w:sz w:val="24"/>
        </w:rPr>
        <w:t xml:space="preserve"> </w:t>
      </w:r>
      <w:r>
        <w:rPr>
          <w:sz w:val="24"/>
        </w:rPr>
        <w:t>with</w:t>
      </w:r>
      <w:r>
        <w:rPr>
          <w:spacing w:val="-3"/>
          <w:sz w:val="24"/>
        </w:rPr>
        <w:t xml:space="preserve"> </w:t>
      </w:r>
      <w:r>
        <w:rPr>
          <w:sz w:val="24"/>
        </w:rPr>
        <w:t>electronic</w:t>
      </w:r>
      <w:r>
        <w:rPr>
          <w:spacing w:val="-3"/>
          <w:sz w:val="24"/>
        </w:rPr>
        <w:t xml:space="preserve"> </w:t>
      </w:r>
      <w:r>
        <w:rPr>
          <w:sz w:val="24"/>
        </w:rPr>
        <w:t>ticketing</w:t>
      </w:r>
      <w:r>
        <w:rPr>
          <w:spacing w:val="-5"/>
          <w:sz w:val="24"/>
        </w:rPr>
        <w:t xml:space="preserve"> </w:t>
      </w:r>
      <w:r>
        <w:rPr>
          <w:sz w:val="24"/>
        </w:rPr>
        <w:t>systems,</w:t>
      </w:r>
      <w:r>
        <w:rPr>
          <w:spacing w:val="-4"/>
          <w:sz w:val="24"/>
        </w:rPr>
        <w:t xml:space="preserve"> </w:t>
      </w:r>
      <w:r>
        <w:rPr>
          <w:sz w:val="24"/>
        </w:rPr>
        <w:t>the</w:t>
      </w:r>
      <w:r>
        <w:rPr>
          <w:spacing w:val="-5"/>
          <w:sz w:val="24"/>
        </w:rPr>
        <w:t xml:space="preserve"> </w:t>
      </w:r>
      <w:r>
        <w:rPr>
          <w:sz w:val="24"/>
        </w:rPr>
        <w:t>technology is likely to be available from early 2023.</w:t>
      </w:r>
    </w:p>
    <w:p w14:paraId="709FC2A6" w14:textId="77777777" w:rsidR="004F6FBE" w:rsidRDefault="004F6FBE">
      <w:pPr>
        <w:pStyle w:val="BodyText"/>
        <w:spacing w:before="10"/>
        <w:rPr>
          <w:sz w:val="20"/>
        </w:rPr>
      </w:pPr>
    </w:p>
    <w:p w14:paraId="3BFB59E8" w14:textId="77777777" w:rsidR="004F6FBE" w:rsidRDefault="00912A2D">
      <w:pPr>
        <w:pStyle w:val="Heading1"/>
      </w:pPr>
      <w:bookmarkStart w:id="3" w:name="Timing_and_28-day_rule"/>
      <w:bookmarkEnd w:id="3"/>
      <w:r>
        <w:t>Timing</w:t>
      </w:r>
      <w:r>
        <w:rPr>
          <w:spacing w:val="-2"/>
        </w:rPr>
        <w:t xml:space="preserve"> </w:t>
      </w:r>
      <w:r>
        <w:t>and</w:t>
      </w:r>
      <w:r>
        <w:rPr>
          <w:spacing w:val="-3"/>
        </w:rPr>
        <w:t xml:space="preserve"> </w:t>
      </w:r>
      <w:r>
        <w:t>28-day</w:t>
      </w:r>
      <w:r>
        <w:rPr>
          <w:spacing w:val="-3"/>
        </w:rPr>
        <w:t xml:space="preserve"> </w:t>
      </w:r>
      <w:r>
        <w:rPr>
          <w:spacing w:val="-4"/>
        </w:rPr>
        <w:t>rule</w:t>
      </w:r>
    </w:p>
    <w:p w14:paraId="34B50002" w14:textId="77777777" w:rsidR="004F6FBE" w:rsidRDefault="004F6FBE">
      <w:pPr>
        <w:pStyle w:val="BodyText"/>
        <w:spacing w:before="10"/>
        <w:rPr>
          <w:b/>
          <w:sz w:val="20"/>
        </w:rPr>
      </w:pPr>
    </w:p>
    <w:p w14:paraId="1ECE27B1" w14:textId="77777777" w:rsidR="004F6FBE" w:rsidRDefault="00912A2D">
      <w:pPr>
        <w:pStyle w:val="ListParagraph"/>
        <w:numPr>
          <w:ilvl w:val="0"/>
          <w:numId w:val="2"/>
        </w:numPr>
        <w:tabs>
          <w:tab w:val="left" w:pos="821"/>
          <w:tab w:val="left" w:pos="822"/>
        </w:tabs>
        <w:ind w:left="821" w:right="787"/>
        <w:rPr>
          <w:sz w:val="24"/>
        </w:rPr>
      </w:pPr>
      <w:r>
        <w:rPr>
          <w:sz w:val="24"/>
        </w:rPr>
        <w:t>We</w:t>
      </w:r>
      <w:r>
        <w:rPr>
          <w:spacing w:val="-6"/>
          <w:sz w:val="24"/>
        </w:rPr>
        <w:t xml:space="preserve"> </w:t>
      </w:r>
      <w:r>
        <w:rPr>
          <w:sz w:val="24"/>
        </w:rPr>
        <w:t>propose</w:t>
      </w:r>
      <w:r>
        <w:rPr>
          <w:spacing w:val="-4"/>
          <w:sz w:val="24"/>
        </w:rPr>
        <w:t xml:space="preserve"> </w:t>
      </w:r>
      <w:r>
        <w:rPr>
          <w:sz w:val="24"/>
        </w:rPr>
        <w:t>that</w:t>
      </w:r>
      <w:r>
        <w:rPr>
          <w:spacing w:val="-5"/>
          <w:sz w:val="24"/>
        </w:rPr>
        <w:t xml:space="preserve"> </w:t>
      </w:r>
      <w:r>
        <w:rPr>
          <w:sz w:val="24"/>
        </w:rPr>
        <w:t>the</w:t>
      </w:r>
      <w:r>
        <w:rPr>
          <w:spacing w:val="-6"/>
          <w:sz w:val="24"/>
        </w:rPr>
        <w:t xml:space="preserve"> </w:t>
      </w:r>
      <w:r>
        <w:rPr>
          <w:sz w:val="24"/>
        </w:rPr>
        <w:t>amendments</w:t>
      </w:r>
      <w:r>
        <w:rPr>
          <w:spacing w:val="-6"/>
          <w:sz w:val="24"/>
        </w:rPr>
        <w:t xml:space="preserve"> </w:t>
      </w:r>
      <w:r>
        <w:rPr>
          <w:sz w:val="24"/>
        </w:rPr>
        <w:t>come</w:t>
      </w:r>
      <w:r>
        <w:rPr>
          <w:spacing w:val="-6"/>
          <w:sz w:val="24"/>
        </w:rPr>
        <w:t xml:space="preserve"> </w:t>
      </w:r>
      <w:r>
        <w:rPr>
          <w:sz w:val="24"/>
        </w:rPr>
        <w:t>into</w:t>
      </w:r>
      <w:r>
        <w:rPr>
          <w:spacing w:val="-6"/>
          <w:sz w:val="24"/>
        </w:rPr>
        <w:t xml:space="preserve"> </w:t>
      </w:r>
      <w:r>
        <w:rPr>
          <w:sz w:val="24"/>
        </w:rPr>
        <w:t>effect</w:t>
      </w:r>
      <w:r>
        <w:rPr>
          <w:spacing w:val="-5"/>
          <w:sz w:val="24"/>
        </w:rPr>
        <w:t xml:space="preserve"> </w:t>
      </w:r>
      <w:r>
        <w:rPr>
          <w:sz w:val="24"/>
        </w:rPr>
        <w:t>on</w:t>
      </w:r>
      <w:r>
        <w:rPr>
          <w:spacing w:val="-4"/>
          <w:sz w:val="24"/>
        </w:rPr>
        <w:t xml:space="preserve"> </w:t>
      </w:r>
      <w:r>
        <w:rPr>
          <w:sz w:val="24"/>
        </w:rPr>
        <w:t>10</w:t>
      </w:r>
      <w:r>
        <w:rPr>
          <w:spacing w:val="-6"/>
          <w:sz w:val="24"/>
        </w:rPr>
        <w:t xml:space="preserve"> </w:t>
      </w:r>
      <w:r>
        <w:rPr>
          <w:sz w:val="24"/>
        </w:rPr>
        <w:t>October</w:t>
      </w:r>
      <w:r>
        <w:rPr>
          <w:spacing w:val="-4"/>
          <w:sz w:val="24"/>
        </w:rPr>
        <w:t xml:space="preserve"> </w:t>
      </w:r>
      <w:r>
        <w:rPr>
          <w:sz w:val="24"/>
        </w:rPr>
        <w:t>2022. This</w:t>
      </w:r>
      <w:r>
        <w:rPr>
          <w:spacing w:val="-3"/>
          <w:sz w:val="24"/>
        </w:rPr>
        <w:t xml:space="preserve"> </w:t>
      </w:r>
      <w:r>
        <w:rPr>
          <w:sz w:val="24"/>
        </w:rPr>
        <w:t>requires</w:t>
      </w:r>
      <w:r>
        <w:rPr>
          <w:spacing w:val="-3"/>
          <w:sz w:val="24"/>
        </w:rPr>
        <w:t xml:space="preserve"> </w:t>
      </w:r>
      <w:r>
        <w:rPr>
          <w:sz w:val="24"/>
        </w:rPr>
        <w:t>the</w:t>
      </w:r>
      <w:r>
        <w:rPr>
          <w:spacing w:val="-1"/>
          <w:sz w:val="24"/>
        </w:rPr>
        <w:t xml:space="preserve"> </w:t>
      </w:r>
      <w:r>
        <w:rPr>
          <w:sz w:val="24"/>
        </w:rPr>
        <w:t>amendments</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notified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Gazette</w:t>
      </w:r>
      <w:r>
        <w:rPr>
          <w:spacing w:val="-1"/>
          <w:sz w:val="24"/>
        </w:rPr>
        <w:t xml:space="preserve"> </w:t>
      </w:r>
      <w:r>
        <w:rPr>
          <w:sz w:val="24"/>
        </w:rPr>
        <w:t>on</w:t>
      </w:r>
      <w:r>
        <w:rPr>
          <w:spacing w:val="-1"/>
          <w:sz w:val="24"/>
        </w:rPr>
        <w:t xml:space="preserve"> </w:t>
      </w:r>
      <w:r>
        <w:rPr>
          <w:sz w:val="24"/>
        </w:rPr>
        <w:t>or</w:t>
      </w:r>
      <w:r>
        <w:rPr>
          <w:spacing w:val="-1"/>
          <w:sz w:val="24"/>
        </w:rPr>
        <w:t xml:space="preserve"> </w:t>
      </w:r>
      <w:r>
        <w:rPr>
          <w:sz w:val="24"/>
        </w:rPr>
        <w:t>before Friday 9 September 2022 with Executive Council approval sought on 5 September 2022. This complies with the 28-day rule.</w:t>
      </w:r>
    </w:p>
    <w:p w14:paraId="65D57868" w14:textId="77777777" w:rsidR="004F6FBE" w:rsidRDefault="004F6FBE">
      <w:pPr>
        <w:pStyle w:val="BodyText"/>
        <w:spacing w:before="10"/>
        <w:rPr>
          <w:sz w:val="20"/>
        </w:rPr>
      </w:pPr>
    </w:p>
    <w:p w14:paraId="49791615" w14:textId="77777777" w:rsidR="004F6FBE" w:rsidRDefault="00912A2D">
      <w:pPr>
        <w:pStyle w:val="Heading1"/>
        <w:spacing w:before="1"/>
      </w:pPr>
      <w:bookmarkStart w:id="4" w:name="Compliance"/>
      <w:bookmarkEnd w:id="4"/>
      <w:r>
        <w:rPr>
          <w:spacing w:val="-2"/>
        </w:rPr>
        <w:t>Compliance</w:t>
      </w:r>
    </w:p>
    <w:p w14:paraId="4550F779" w14:textId="77777777" w:rsidR="004F6FBE" w:rsidRDefault="004F6FBE">
      <w:pPr>
        <w:pStyle w:val="BodyText"/>
        <w:spacing w:before="9"/>
        <w:rPr>
          <w:b/>
          <w:sz w:val="20"/>
        </w:rPr>
      </w:pPr>
    </w:p>
    <w:p w14:paraId="4E32C09C" w14:textId="77777777" w:rsidR="004F6FBE" w:rsidRDefault="00912A2D">
      <w:pPr>
        <w:pStyle w:val="ListParagraph"/>
        <w:numPr>
          <w:ilvl w:val="0"/>
          <w:numId w:val="2"/>
        </w:numPr>
        <w:tabs>
          <w:tab w:val="left" w:pos="821"/>
          <w:tab w:val="left" w:pos="822"/>
        </w:tabs>
        <w:spacing w:before="1"/>
        <w:ind w:left="821" w:right="781"/>
        <w:rPr>
          <w:sz w:val="24"/>
        </w:rPr>
      </w:pPr>
      <w:r>
        <w:rPr>
          <w:sz w:val="24"/>
        </w:rPr>
        <w:t>The</w:t>
      </w:r>
      <w:r>
        <w:rPr>
          <w:spacing w:val="-6"/>
          <w:sz w:val="24"/>
        </w:rPr>
        <w:t xml:space="preserve"> </w:t>
      </w:r>
      <w:r>
        <w:rPr>
          <w:sz w:val="24"/>
        </w:rPr>
        <w:t>Health</w:t>
      </w:r>
      <w:r>
        <w:rPr>
          <w:spacing w:val="-4"/>
          <w:sz w:val="24"/>
        </w:rPr>
        <w:t xml:space="preserve"> </w:t>
      </w:r>
      <w:r>
        <w:rPr>
          <w:sz w:val="24"/>
        </w:rPr>
        <w:t>Entitlement</w:t>
      </w:r>
      <w:r>
        <w:rPr>
          <w:spacing w:val="-7"/>
          <w:sz w:val="24"/>
        </w:rPr>
        <w:t xml:space="preserve"> </w:t>
      </w:r>
      <w:r>
        <w:rPr>
          <w:sz w:val="24"/>
        </w:rPr>
        <w:t>Cards</w:t>
      </w:r>
      <w:r>
        <w:rPr>
          <w:spacing w:val="-17"/>
          <w:sz w:val="24"/>
        </w:rPr>
        <w:t xml:space="preserve"> </w:t>
      </w:r>
      <w:r>
        <w:rPr>
          <w:sz w:val="24"/>
        </w:rPr>
        <w:t>Amendment</w:t>
      </w:r>
      <w:r>
        <w:rPr>
          <w:spacing w:val="-5"/>
          <w:sz w:val="24"/>
        </w:rPr>
        <w:t xml:space="preserve"> </w:t>
      </w:r>
      <w:r>
        <w:rPr>
          <w:sz w:val="24"/>
        </w:rPr>
        <w:t>Regulations</w:t>
      </w:r>
      <w:r>
        <w:rPr>
          <w:spacing w:val="-6"/>
          <w:sz w:val="24"/>
        </w:rPr>
        <w:t xml:space="preserve"> </w:t>
      </w:r>
      <w:r>
        <w:rPr>
          <w:sz w:val="24"/>
        </w:rPr>
        <w:t>(No</w:t>
      </w:r>
      <w:r>
        <w:rPr>
          <w:spacing w:val="-4"/>
          <w:sz w:val="24"/>
        </w:rPr>
        <w:t xml:space="preserve"> </w:t>
      </w:r>
      <w:r>
        <w:rPr>
          <w:sz w:val="24"/>
        </w:rPr>
        <w:t>2)</w:t>
      </w:r>
      <w:r>
        <w:rPr>
          <w:spacing w:val="-4"/>
          <w:sz w:val="24"/>
        </w:rPr>
        <w:t xml:space="preserve"> </w:t>
      </w:r>
      <w:r>
        <w:rPr>
          <w:sz w:val="24"/>
        </w:rPr>
        <w:t>2022</w:t>
      </w:r>
      <w:r>
        <w:rPr>
          <w:spacing w:val="-6"/>
          <w:sz w:val="24"/>
        </w:rPr>
        <w:t xml:space="preserve"> </w:t>
      </w:r>
      <w:r>
        <w:rPr>
          <w:sz w:val="24"/>
        </w:rPr>
        <w:t>and the Social Security</w:t>
      </w:r>
      <w:r>
        <w:rPr>
          <w:spacing w:val="-1"/>
          <w:sz w:val="24"/>
        </w:rPr>
        <w:t xml:space="preserve"> </w:t>
      </w:r>
      <w:r>
        <w:rPr>
          <w:sz w:val="24"/>
        </w:rPr>
        <w:t xml:space="preserve">Amendment Regulations (No 2) </w:t>
      </w:r>
      <w:r>
        <w:rPr>
          <w:sz w:val="24"/>
        </w:rPr>
        <w:t>2022 comply with:</w:t>
      </w:r>
    </w:p>
    <w:p w14:paraId="0C1410D8" w14:textId="77777777" w:rsidR="004F6FBE" w:rsidRDefault="004F6FBE">
      <w:pPr>
        <w:pStyle w:val="BodyText"/>
        <w:spacing w:before="9"/>
        <w:rPr>
          <w:sz w:val="20"/>
        </w:rPr>
      </w:pPr>
    </w:p>
    <w:p w14:paraId="78D6DEB8" w14:textId="77777777" w:rsidR="004F6FBE" w:rsidRDefault="00912A2D">
      <w:pPr>
        <w:pStyle w:val="ListParagraph"/>
        <w:numPr>
          <w:ilvl w:val="1"/>
          <w:numId w:val="2"/>
        </w:numPr>
        <w:tabs>
          <w:tab w:val="left" w:pos="1541"/>
          <w:tab w:val="left" w:pos="1542"/>
        </w:tabs>
        <w:spacing w:before="1"/>
        <w:ind w:hanging="721"/>
        <w:rPr>
          <w:sz w:val="24"/>
        </w:rPr>
      </w:pPr>
      <w:r>
        <w:rPr>
          <w:sz w:val="24"/>
        </w:rPr>
        <w:t>the</w:t>
      </w:r>
      <w:r>
        <w:rPr>
          <w:spacing w:val="-3"/>
          <w:sz w:val="24"/>
        </w:rPr>
        <w:t xml:space="preserve"> </w:t>
      </w:r>
      <w:r>
        <w:rPr>
          <w:sz w:val="24"/>
        </w:rPr>
        <w:t>principles of</w:t>
      </w:r>
      <w:r>
        <w:rPr>
          <w:spacing w:val="-3"/>
          <w:sz w:val="24"/>
        </w:rPr>
        <w:t xml:space="preserve"> </w:t>
      </w:r>
      <w:r>
        <w:rPr>
          <w:sz w:val="24"/>
        </w:rPr>
        <w:t>the</w:t>
      </w:r>
      <w:r>
        <w:rPr>
          <w:spacing w:val="-3"/>
          <w:sz w:val="24"/>
        </w:rPr>
        <w:t xml:space="preserve"> </w:t>
      </w:r>
      <w:r>
        <w:rPr>
          <w:sz w:val="24"/>
        </w:rPr>
        <w:t>Treaty of</w:t>
      </w:r>
      <w:r>
        <w:rPr>
          <w:spacing w:val="-3"/>
          <w:sz w:val="24"/>
        </w:rPr>
        <w:t xml:space="preserve"> </w:t>
      </w:r>
      <w:proofErr w:type="gramStart"/>
      <w:r>
        <w:rPr>
          <w:spacing w:val="-2"/>
          <w:sz w:val="24"/>
        </w:rPr>
        <w:t>Waitangi;</w:t>
      </w:r>
      <w:proofErr w:type="gramEnd"/>
    </w:p>
    <w:p w14:paraId="662B3825" w14:textId="77777777" w:rsidR="004F6FBE" w:rsidRDefault="004F6FBE">
      <w:pPr>
        <w:pStyle w:val="BodyText"/>
        <w:spacing w:before="9"/>
        <w:rPr>
          <w:sz w:val="20"/>
        </w:rPr>
      </w:pPr>
    </w:p>
    <w:p w14:paraId="2315D4A9" w14:textId="77777777" w:rsidR="004F6FBE" w:rsidRDefault="00912A2D">
      <w:pPr>
        <w:pStyle w:val="ListParagraph"/>
        <w:numPr>
          <w:ilvl w:val="1"/>
          <w:numId w:val="2"/>
        </w:numPr>
        <w:tabs>
          <w:tab w:val="left" w:pos="1541"/>
          <w:tab w:val="left" w:pos="1542"/>
        </w:tabs>
        <w:spacing w:before="1"/>
        <w:ind w:right="115"/>
        <w:rPr>
          <w:sz w:val="24"/>
        </w:rPr>
      </w:pPr>
      <w:r>
        <w:rPr>
          <w:sz w:val="24"/>
        </w:rPr>
        <w:t>the</w:t>
      </w:r>
      <w:r>
        <w:rPr>
          <w:spacing w:val="-5"/>
          <w:sz w:val="24"/>
        </w:rPr>
        <w:t xml:space="preserve"> </w:t>
      </w:r>
      <w:r>
        <w:rPr>
          <w:sz w:val="24"/>
        </w:rPr>
        <w:t>rights</w:t>
      </w:r>
      <w:r>
        <w:rPr>
          <w:spacing w:val="-5"/>
          <w:sz w:val="24"/>
        </w:rPr>
        <w:t xml:space="preserve"> </w:t>
      </w:r>
      <w:r>
        <w:rPr>
          <w:sz w:val="24"/>
        </w:rPr>
        <w:t>and</w:t>
      </w:r>
      <w:r>
        <w:rPr>
          <w:spacing w:val="-5"/>
          <w:sz w:val="24"/>
        </w:rPr>
        <w:t xml:space="preserve"> </w:t>
      </w:r>
      <w:r>
        <w:rPr>
          <w:sz w:val="24"/>
        </w:rPr>
        <w:t>freedoms</w:t>
      </w:r>
      <w:r>
        <w:rPr>
          <w:spacing w:val="-3"/>
          <w:sz w:val="24"/>
        </w:rPr>
        <w:t xml:space="preserve"> </w:t>
      </w:r>
      <w:r>
        <w:rPr>
          <w:sz w:val="24"/>
        </w:rPr>
        <w:t>contained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5"/>
          <w:sz w:val="24"/>
        </w:rPr>
        <w:t xml:space="preserve"> </w:t>
      </w:r>
      <w:r>
        <w:rPr>
          <w:sz w:val="24"/>
        </w:rPr>
        <w:t>of</w:t>
      </w:r>
      <w:r>
        <w:rPr>
          <w:spacing w:val="-4"/>
          <w:sz w:val="24"/>
        </w:rPr>
        <w:t xml:space="preserve"> </w:t>
      </w:r>
      <w:r>
        <w:rPr>
          <w:sz w:val="24"/>
        </w:rPr>
        <w:t>Rights</w:t>
      </w:r>
      <w:r>
        <w:rPr>
          <w:spacing w:val="-3"/>
          <w:sz w:val="24"/>
        </w:rPr>
        <w:t xml:space="preserve"> </w:t>
      </w:r>
      <w:r>
        <w:rPr>
          <w:sz w:val="24"/>
        </w:rPr>
        <w:t xml:space="preserve">Act 1990 and the Human Rights Act </w:t>
      </w:r>
      <w:proofErr w:type="gramStart"/>
      <w:r>
        <w:rPr>
          <w:sz w:val="24"/>
        </w:rPr>
        <w:t>1993;</w:t>
      </w:r>
      <w:proofErr w:type="gramEnd"/>
    </w:p>
    <w:p w14:paraId="178C1C7B" w14:textId="77777777" w:rsidR="004F6FBE" w:rsidRDefault="004F6FBE">
      <w:pPr>
        <w:pStyle w:val="BodyText"/>
        <w:spacing w:before="10"/>
        <w:rPr>
          <w:sz w:val="20"/>
        </w:rPr>
      </w:pPr>
    </w:p>
    <w:p w14:paraId="752D604A" w14:textId="77777777" w:rsidR="004F6FBE" w:rsidRDefault="00912A2D">
      <w:pPr>
        <w:pStyle w:val="ListParagraph"/>
        <w:numPr>
          <w:ilvl w:val="1"/>
          <w:numId w:val="2"/>
        </w:numPr>
        <w:tabs>
          <w:tab w:val="left" w:pos="1541"/>
          <w:tab w:val="left" w:pos="1542"/>
        </w:tabs>
        <w:ind w:hanging="721"/>
        <w:rPr>
          <w:sz w:val="24"/>
        </w:rPr>
      </w:pPr>
      <w:r>
        <w:rPr>
          <w:sz w:val="24"/>
        </w:rPr>
        <w:t>the</w:t>
      </w:r>
      <w:r>
        <w:rPr>
          <w:spacing w:val="-4"/>
          <w:sz w:val="24"/>
        </w:rPr>
        <w:t xml:space="preserve"> </w:t>
      </w:r>
      <w:r>
        <w:rPr>
          <w:sz w:val="24"/>
        </w:rPr>
        <w:t>principles</w:t>
      </w:r>
      <w:r>
        <w:rPr>
          <w:spacing w:val="-1"/>
          <w:sz w:val="24"/>
        </w:rPr>
        <w:t xml:space="preserve"> </w:t>
      </w:r>
      <w:r>
        <w:rPr>
          <w:sz w:val="24"/>
        </w:rPr>
        <w:t>and</w:t>
      </w:r>
      <w:r>
        <w:rPr>
          <w:spacing w:val="-3"/>
          <w:sz w:val="24"/>
        </w:rPr>
        <w:t xml:space="preserve"> </w:t>
      </w:r>
      <w:r>
        <w:rPr>
          <w:sz w:val="24"/>
        </w:rPr>
        <w:t>guidelines</w:t>
      </w:r>
      <w:r>
        <w:rPr>
          <w:spacing w:val="-3"/>
          <w:sz w:val="24"/>
        </w:rPr>
        <w:t xml:space="preserve"> </w:t>
      </w:r>
      <w:r>
        <w:rPr>
          <w:sz w:val="24"/>
        </w:rPr>
        <w:t>set</w:t>
      </w:r>
      <w:r>
        <w:rPr>
          <w:spacing w:val="-2"/>
          <w:sz w:val="24"/>
        </w:rPr>
        <w:t xml:space="preserve"> </w:t>
      </w:r>
      <w:r>
        <w:rPr>
          <w:sz w:val="24"/>
        </w:rPr>
        <w:t>out</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Privacy</w:t>
      </w:r>
      <w:r>
        <w:rPr>
          <w:spacing w:val="-3"/>
          <w:sz w:val="24"/>
        </w:rPr>
        <w:t xml:space="preserve"> </w:t>
      </w:r>
      <w:r>
        <w:rPr>
          <w:sz w:val="24"/>
        </w:rPr>
        <w:t>Act</w:t>
      </w:r>
      <w:r>
        <w:rPr>
          <w:spacing w:val="-2"/>
          <w:sz w:val="24"/>
        </w:rPr>
        <w:t xml:space="preserve"> </w:t>
      </w:r>
      <w:proofErr w:type="gramStart"/>
      <w:r>
        <w:rPr>
          <w:spacing w:val="-2"/>
          <w:sz w:val="24"/>
        </w:rPr>
        <w:t>2020;</w:t>
      </w:r>
      <w:proofErr w:type="gramEnd"/>
    </w:p>
    <w:p w14:paraId="68D3ED44" w14:textId="77777777" w:rsidR="004F6FBE" w:rsidRDefault="004F6FBE">
      <w:pPr>
        <w:pStyle w:val="BodyText"/>
        <w:spacing w:before="10"/>
        <w:rPr>
          <w:sz w:val="20"/>
        </w:rPr>
      </w:pPr>
    </w:p>
    <w:p w14:paraId="2542499C" w14:textId="77777777" w:rsidR="004F6FBE" w:rsidRDefault="00912A2D">
      <w:pPr>
        <w:pStyle w:val="ListParagraph"/>
        <w:numPr>
          <w:ilvl w:val="1"/>
          <w:numId w:val="2"/>
        </w:numPr>
        <w:tabs>
          <w:tab w:val="left" w:pos="1541"/>
          <w:tab w:val="left" w:pos="1542"/>
        </w:tabs>
        <w:ind w:hanging="721"/>
        <w:rPr>
          <w:sz w:val="24"/>
        </w:rPr>
      </w:pPr>
      <w:r>
        <w:rPr>
          <w:sz w:val="24"/>
        </w:rPr>
        <w:t>relevant</w:t>
      </w:r>
      <w:r>
        <w:rPr>
          <w:spacing w:val="-3"/>
          <w:sz w:val="24"/>
        </w:rPr>
        <w:t xml:space="preserve"> </w:t>
      </w:r>
      <w:r>
        <w:rPr>
          <w:sz w:val="24"/>
        </w:rPr>
        <w:t>international</w:t>
      </w:r>
      <w:r>
        <w:rPr>
          <w:spacing w:val="-4"/>
          <w:sz w:val="24"/>
        </w:rPr>
        <w:t xml:space="preserve"> </w:t>
      </w:r>
      <w:r>
        <w:rPr>
          <w:sz w:val="24"/>
        </w:rPr>
        <w:t>standards</w:t>
      </w:r>
      <w:r>
        <w:rPr>
          <w:spacing w:val="-4"/>
          <w:sz w:val="24"/>
        </w:rPr>
        <w:t xml:space="preserve"> </w:t>
      </w:r>
      <w:r>
        <w:rPr>
          <w:sz w:val="24"/>
        </w:rPr>
        <w:t>and</w:t>
      </w:r>
      <w:r>
        <w:rPr>
          <w:spacing w:val="-3"/>
          <w:sz w:val="24"/>
        </w:rPr>
        <w:t xml:space="preserve"> </w:t>
      </w:r>
      <w:proofErr w:type="gramStart"/>
      <w:r>
        <w:rPr>
          <w:spacing w:val="-2"/>
          <w:sz w:val="24"/>
        </w:rPr>
        <w:t>obligations;</w:t>
      </w:r>
      <w:proofErr w:type="gramEnd"/>
    </w:p>
    <w:p w14:paraId="7B0E9B78" w14:textId="77777777" w:rsidR="004F6FBE" w:rsidRDefault="004F6FBE">
      <w:pPr>
        <w:pStyle w:val="BodyText"/>
        <w:spacing w:before="10"/>
        <w:rPr>
          <w:sz w:val="20"/>
        </w:rPr>
      </w:pPr>
    </w:p>
    <w:p w14:paraId="7A6F3477" w14:textId="77777777" w:rsidR="004F6FBE" w:rsidRDefault="00912A2D">
      <w:pPr>
        <w:pStyle w:val="ListParagraph"/>
        <w:numPr>
          <w:ilvl w:val="1"/>
          <w:numId w:val="2"/>
        </w:numPr>
        <w:tabs>
          <w:tab w:val="left" w:pos="1541"/>
          <w:tab w:val="left" w:pos="1542"/>
        </w:tabs>
        <w:ind w:right="288"/>
        <w:rPr>
          <w:sz w:val="24"/>
        </w:rPr>
      </w:pPr>
      <w:r>
        <w:rPr>
          <w:sz w:val="24"/>
        </w:rPr>
        <w:t>the</w:t>
      </w:r>
      <w:r>
        <w:rPr>
          <w:spacing w:val="-6"/>
          <w:sz w:val="24"/>
        </w:rPr>
        <w:t xml:space="preserve"> </w:t>
      </w:r>
      <w:r>
        <w:rPr>
          <w:sz w:val="24"/>
        </w:rPr>
        <w:t>Legislation</w:t>
      </w:r>
      <w:r>
        <w:rPr>
          <w:spacing w:val="-4"/>
          <w:sz w:val="24"/>
        </w:rPr>
        <w:t xml:space="preserve"> </w:t>
      </w:r>
      <w:r>
        <w:rPr>
          <w:sz w:val="24"/>
        </w:rPr>
        <w:t>Guidelines</w:t>
      </w:r>
      <w:r>
        <w:rPr>
          <w:spacing w:val="-6"/>
          <w:sz w:val="24"/>
        </w:rPr>
        <w:t xml:space="preserve"> </w:t>
      </w:r>
      <w:r>
        <w:rPr>
          <w:sz w:val="24"/>
        </w:rPr>
        <w:t>(2021</w:t>
      </w:r>
      <w:r>
        <w:rPr>
          <w:spacing w:val="-6"/>
          <w:sz w:val="24"/>
        </w:rPr>
        <w:t xml:space="preserve"> </w:t>
      </w:r>
      <w:r>
        <w:rPr>
          <w:sz w:val="24"/>
        </w:rPr>
        <w:t>edition),</w:t>
      </w:r>
      <w:r>
        <w:rPr>
          <w:spacing w:val="-5"/>
          <w:sz w:val="24"/>
        </w:rPr>
        <w:t xml:space="preserve"> </w:t>
      </w:r>
      <w:r>
        <w:rPr>
          <w:sz w:val="24"/>
        </w:rPr>
        <w:t>which</w:t>
      </w:r>
      <w:r>
        <w:rPr>
          <w:spacing w:val="-6"/>
          <w:sz w:val="24"/>
        </w:rPr>
        <w:t xml:space="preserve"> </w:t>
      </w:r>
      <w:r>
        <w:rPr>
          <w:sz w:val="24"/>
        </w:rPr>
        <w:t>are</w:t>
      </w:r>
      <w:r>
        <w:rPr>
          <w:spacing w:val="-4"/>
          <w:sz w:val="24"/>
        </w:rPr>
        <w:t xml:space="preserve"> </w:t>
      </w:r>
      <w:r>
        <w:rPr>
          <w:sz w:val="24"/>
        </w:rPr>
        <w:t>maintained</w:t>
      </w:r>
      <w:r>
        <w:rPr>
          <w:spacing w:val="-6"/>
          <w:sz w:val="24"/>
        </w:rPr>
        <w:t xml:space="preserve"> </w:t>
      </w:r>
      <w:r>
        <w:rPr>
          <w:sz w:val="24"/>
        </w:rPr>
        <w:t>by</w:t>
      </w:r>
      <w:r>
        <w:rPr>
          <w:spacing w:val="-6"/>
          <w:sz w:val="24"/>
        </w:rPr>
        <w:t xml:space="preserve"> </w:t>
      </w:r>
      <w:r>
        <w:rPr>
          <w:sz w:val="24"/>
        </w:rPr>
        <w:t>the Legislation Design and Advisory Committee.</w:t>
      </w:r>
    </w:p>
    <w:p w14:paraId="173CAC66" w14:textId="77777777" w:rsidR="004F6FBE" w:rsidRDefault="004F6FBE">
      <w:pPr>
        <w:pStyle w:val="BodyText"/>
        <w:spacing w:before="10"/>
        <w:rPr>
          <w:sz w:val="20"/>
        </w:rPr>
      </w:pPr>
    </w:p>
    <w:p w14:paraId="0DAE7F94" w14:textId="77777777" w:rsidR="004F6FBE" w:rsidRDefault="00912A2D">
      <w:pPr>
        <w:pStyle w:val="Heading1"/>
      </w:pPr>
      <w:bookmarkStart w:id="5" w:name="Regulations_Review_Committee"/>
      <w:bookmarkEnd w:id="5"/>
      <w:r>
        <w:t>Regulations</w:t>
      </w:r>
      <w:r>
        <w:rPr>
          <w:spacing w:val="-2"/>
        </w:rPr>
        <w:t xml:space="preserve"> </w:t>
      </w:r>
      <w:r>
        <w:t>Review</w:t>
      </w:r>
      <w:r>
        <w:rPr>
          <w:spacing w:val="-6"/>
        </w:rPr>
        <w:t xml:space="preserve"> </w:t>
      </w:r>
      <w:r>
        <w:rPr>
          <w:spacing w:val="-2"/>
        </w:rPr>
        <w:t>Committee</w:t>
      </w:r>
    </w:p>
    <w:p w14:paraId="7A60FEEB" w14:textId="77777777" w:rsidR="004F6FBE" w:rsidRDefault="004F6FBE">
      <w:pPr>
        <w:pStyle w:val="BodyText"/>
        <w:spacing w:before="10"/>
        <w:rPr>
          <w:b/>
          <w:sz w:val="20"/>
        </w:rPr>
      </w:pPr>
    </w:p>
    <w:p w14:paraId="76207960" w14:textId="77777777" w:rsidR="004F6FBE" w:rsidRDefault="00912A2D">
      <w:pPr>
        <w:pStyle w:val="ListParagraph"/>
        <w:numPr>
          <w:ilvl w:val="0"/>
          <w:numId w:val="2"/>
        </w:numPr>
        <w:tabs>
          <w:tab w:val="left" w:pos="822"/>
        </w:tabs>
        <w:ind w:left="821" w:right="420"/>
        <w:jc w:val="both"/>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3"/>
          <w:sz w:val="24"/>
        </w:rPr>
        <w:t xml:space="preserve"> </w:t>
      </w:r>
      <w:r>
        <w:rPr>
          <w:sz w:val="24"/>
        </w:rPr>
        <w:t>anticipated</w:t>
      </w:r>
      <w:r>
        <w:rPr>
          <w:spacing w:val="-1"/>
          <w:sz w:val="24"/>
        </w:rPr>
        <w:t xml:space="preserve"> </w:t>
      </w:r>
      <w:r>
        <w:rPr>
          <w:sz w:val="24"/>
        </w:rPr>
        <w:t>grounds</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z w:val="24"/>
        </w:rPr>
        <w:t>Regulations</w:t>
      </w:r>
      <w:r>
        <w:rPr>
          <w:spacing w:val="-1"/>
          <w:sz w:val="24"/>
        </w:rPr>
        <w:t xml:space="preserve"> </w:t>
      </w:r>
      <w:r>
        <w:rPr>
          <w:sz w:val="24"/>
        </w:rPr>
        <w:t>Review</w:t>
      </w:r>
      <w:r>
        <w:rPr>
          <w:spacing w:val="-3"/>
          <w:sz w:val="24"/>
        </w:rPr>
        <w:t xml:space="preserve"> </w:t>
      </w:r>
      <w:r>
        <w:rPr>
          <w:sz w:val="24"/>
        </w:rPr>
        <w:t>Committee</w:t>
      </w:r>
      <w:r>
        <w:rPr>
          <w:spacing w:val="-3"/>
          <w:sz w:val="24"/>
        </w:rPr>
        <w:t xml:space="preserve"> </w:t>
      </w:r>
      <w:r>
        <w:rPr>
          <w:sz w:val="24"/>
        </w:rPr>
        <w:t>to draw</w:t>
      </w:r>
      <w:r>
        <w:rPr>
          <w:spacing w:val="-3"/>
          <w:sz w:val="24"/>
        </w:rPr>
        <w:t xml:space="preserve"> </w:t>
      </w:r>
      <w:r>
        <w:rPr>
          <w:sz w:val="24"/>
        </w:rPr>
        <w:t>the</w:t>
      </w:r>
      <w:r>
        <w:rPr>
          <w:spacing w:val="-5"/>
          <w:sz w:val="24"/>
        </w:rPr>
        <w:t xml:space="preserve"> </w:t>
      </w:r>
      <w:r>
        <w:rPr>
          <w:sz w:val="24"/>
        </w:rPr>
        <w:t>regulations</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attention</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House</w:t>
      </w:r>
      <w:r>
        <w:rPr>
          <w:spacing w:val="-3"/>
          <w:sz w:val="24"/>
        </w:rPr>
        <w:t xml:space="preserve"> </w:t>
      </w:r>
      <w:r>
        <w:rPr>
          <w:sz w:val="24"/>
        </w:rPr>
        <w:t>of</w:t>
      </w:r>
      <w:r>
        <w:rPr>
          <w:spacing w:val="-6"/>
          <w:sz w:val="24"/>
        </w:rPr>
        <w:t xml:space="preserve"> </w:t>
      </w:r>
      <w:r>
        <w:rPr>
          <w:sz w:val="24"/>
        </w:rPr>
        <w:t>Representatives</w:t>
      </w:r>
      <w:r>
        <w:rPr>
          <w:spacing w:val="-3"/>
          <w:sz w:val="24"/>
        </w:rPr>
        <w:t xml:space="preserve"> </w:t>
      </w:r>
      <w:r>
        <w:rPr>
          <w:sz w:val="24"/>
        </w:rPr>
        <w:t>under Standing Order 327.</w:t>
      </w:r>
    </w:p>
    <w:p w14:paraId="56DD4964" w14:textId="77777777" w:rsidR="004F6FBE" w:rsidRDefault="004F6FBE">
      <w:pPr>
        <w:jc w:val="both"/>
        <w:rPr>
          <w:sz w:val="24"/>
        </w:rPr>
        <w:sectPr w:rsidR="004F6FBE">
          <w:pgSz w:w="11910" w:h="16840"/>
          <w:pgMar w:top="1340" w:right="1340" w:bottom="1180" w:left="1340" w:header="715" w:footer="983" w:gutter="0"/>
          <w:cols w:space="720"/>
        </w:sectPr>
      </w:pPr>
    </w:p>
    <w:p w14:paraId="0255625D" w14:textId="77777777" w:rsidR="004F6FBE" w:rsidRDefault="004F6FBE">
      <w:pPr>
        <w:pStyle w:val="BodyText"/>
        <w:rPr>
          <w:sz w:val="20"/>
        </w:rPr>
      </w:pPr>
    </w:p>
    <w:p w14:paraId="20AB45E1" w14:textId="77777777" w:rsidR="004F6FBE" w:rsidRDefault="004F6FBE">
      <w:pPr>
        <w:pStyle w:val="BodyText"/>
      </w:pPr>
    </w:p>
    <w:p w14:paraId="65A49624" w14:textId="77777777" w:rsidR="004F6FBE" w:rsidRDefault="00912A2D">
      <w:pPr>
        <w:pStyle w:val="Heading1"/>
        <w:spacing w:before="92"/>
      </w:pPr>
      <w:r>
        <w:t>Certification</w:t>
      </w:r>
      <w:r>
        <w:rPr>
          <w:spacing w:val="-7"/>
        </w:rPr>
        <w:t xml:space="preserve"> </w:t>
      </w:r>
      <w:r>
        <w:t>by</w:t>
      </w:r>
      <w:r>
        <w:rPr>
          <w:spacing w:val="-5"/>
        </w:rPr>
        <w:t xml:space="preserve"> </w:t>
      </w:r>
      <w:r>
        <w:t>Parliamentary</w:t>
      </w:r>
      <w:r>
        <w:rPr>
          <w:spacing w:val="-4"/>
        </w:rPr>
        <w:t xml:space="preserve"> </w:t>
      </w:r>
      <w:r>
        <w:rPr>
          <w:spacing w:val="-2"/>
        </w:rPr>
        <w:t>Counsel</w:t>
      </w:r>
    </w:p>
    <w:p w14:paraId="7620C5E8" w14:textId="77777777" w:rsidR="004F6FBE" w:rsidRDefault="00912A2D">
      <w:pPr>
        <w:pStyle w:val="ListParagraph"/>
        <w:numPr>
          <w:ilvl w:val="0"/>
          <w:numId w:val="2"/>
        </w:numPr>
        <w:tabs>
          <w:tab w:val="left" w:pos="821"/>
          <w:tab w:val="left" w:pos="822"/>
        </w:tabs>
        <w:spacing w:before="120"/>
        <w:ind w:left="821" w:right="274"/>
        <w:rPr>
          <w:sz w:val="24"/>
        </w:rPr>
      </w:pPr>
      <w:r>
        <w:rPr>
          <w:sz w:val="24"/>
        </w:rPr>
        <w:t>The</w:t>
      </w:r>
      <w:r>
        <w:rPr>
          <w:spacing w:val="-5"/>
          <w:sz w:val="24"/>
        </w:rPr>
        <w:t xml:space="preserve"> </w:t>
      </w:r>
      <w:r>
        <w:rPr>
          <w:sz w:val="24"/>
        </w:rPr>
        <w:t>amendments</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regulations</w:t>
      </w:r>
      <w:r>
        <w:rPr>
          <w:spacing w:val="-3"/>
          <w:sz w:val="24"/>
        </w:rPr>
        <w:t xml:space="preserve"> </w:t>
      </w:r>
      <w:r>
        <w:rPr>
          <w:sz w:val="24"/>
        </w:rPr>
        <w:t>have</w:t>
      </w:r>
      <w:r>
        <w:rPr>
          <w:spacing w:val="-5"/>
          <w:sz w:val="24"/>
        </w:rPr>
        <w:t xml:space="preserve"> </w:t>
      </w:r>
      <w:r>
        <w:rPr>
          <w:sz w:val="24"/>
        </w:rPr>
        <w:t>been</w:t>
      </w:r>
      <w:r>
        <w:rPr>
          <w:spacing w:val="-3"/>
          <w:sz w:val="24"/>
        </w:rPr>
        <w:t xml:space="preserve"> </w:t>
      </w:r>
      <w:r>
        <w:rPr>
          <w:sz w:val="24"/>
        </w:rPr>
        <w:t>certified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Parliamentary Counsel Offic</w:t>
      </w:r>
      <w:r>
        <w:rPr>
          <w:sz w:val="24"/>
        </w:rPr>
        <w:t xml:space="preserve">e as being </w:t>
      </w:r>
      <w:proofErr w:type="gramStart"/>
      <w:r>
        <w:rPr>
          <w:sz w:val="24"/>
        </w:rPr>
        <w:t>in order to</w:t>
      </w:r>
      <w:proofErr w:type="gramEnd"/>
      <w:r>
        <w:rPr>
          <w:sz w:val="24"/>
        </w:rPr>
        <w:t xml:space="preserve"> submit to the Executive Council.</w:t>
      </w:r>
    </w:p>
    <w:p w14:paraId="62554586" w14:textId="77777777" w:rsidR="004F6FBE" w:rsidRDefault="004F6FBE">
      <w:pPr>
        <w:pStyle w:val="BodyText"/>
        <w:spacing w:before="10"/>
        <w:rPr>
          <w:sz w:val="20"/>
        </w:rPr>
      </w:pPr>
    </w:p>
    <w:p w14:paraId="7C590369" w14:textId="77777777" w:rsidR="004F6FBE" w:rsidRDefault="00912A2D">
      <w:pPr>
        <w:pStyle w:val="Heading1"/>
      </w:pPr>
      <w:r>
        <w:t>Impact</w:t>
      </w:r>
      <w:r>
        <w:rPr>
          <w:spacing w:val="-11"/>
        </w:rPr>
        <w:t xml:space="preserve"> </w:t>
      </w:r>
      <w:r>
        <w:rPr>
          <w:spacing w:val="-2"/>
        </w:rPr>
        <w:t>Analysis</w:t>
      </w:r>
    </w:p>
    <w:p w14:paraId="7DE4DC43" w14:textId="77777777" w:rsidR="004F6FBE" w:rsidRDefault="00912A2D">
      <w:pPr>
        <w:pStyle w:val="ListParagraph"/>
        <w:numPr>
          <w:ilvl w:val="0"/>
          <w:numId w:val="2"/>
        </w:numPr>
        <w:tabs>
          <w:tab w:val="left" w:pos="821"/>
          <w:tab w:val="left" w:pos="822"/>
        </w:tabs>
        <w:spacing w:before="120"/>
        <w:ind w:left="821" w:right="488"/>
        <w:rPr>
          <w:sz w:val="24"/>
        </w:rPr>
      </w:pPr>
      <w:r>
        <w:rPr>
          <w:sz w:val="24"/>
        </w:rPr>
        <w:t>A</w:t>
      </w:r>
      <w:r>
        <w:rPr>
          <w:spacing w:val="-2"/>
          <w:sz w:val="24"/>
        </w:rPr>
        <w:t xml:space="preserve"> </w:t>
      </w:r>
      <w:r>
        <w:rPr>
          <w:sz w:val="24"/>
        </w:rPr>
        <w:t>Regulatory Impact Statement was completed, agreed by the Ministry of Health</w:t>
      </w:r>
      <w:r>
        <w:rPr>
          <w:spacing w:val="-3"/>
          <w:sz w:val="24"/>
        </w:rPr>
        <w:t xml:space="preserve"> </w:t>
      </w:r>
      <w:r>
        <w:rPr>
          <w:sz w:val="24"/>
        </w:rPr>
        <w:t>Quality</w:t>
      </w:r>
      <w:r>
        <w:rPr>
          <w:spacing w:val="-16"/>
          <w:sz w:val="24"/>
        </w:rPr>
        <w:t xml:space="preserve"> </w:t>
      </w:r>
      <w:r>
        <w:rPr>
          <w:sz w:val="24"/>
        </w:rPr>
        <w:t>Assurance</w:t>
      </w:r>
      <w:r>
        <w:rPr>
          <w:spacing w:val="-5"/>
          <w:sz w:val="24"/>
        </w:rPr>
        <w:t xml:space="preserve"> </w:t>
      </w:r>
      <w:r>
        <w:rPr>
          <w:sz w:val="24"/>
        </w:rPr>
        <w:t>Panel,</w:t>
      </w:r>
      <w:r>
        <w:rPr>
          <w:spacing w:val="-4"/>
          <w:sz w:val="24"/>
        </w:rPr>
        <w:t xml:space="preserve"> </w:t>
      </w:r>
      <w:r>
        <w:rPr>
          <w:sz w:val="24"/>
        </w:rPr>
        <w:t>and</w:t>
      </w:r>
      <w:r>
        <w:rPr>
          <w:spacing w:val="-5"/>
          <w:sz w:val="24"/>
        </w:rPr>
        <w:t xml:space="preserve"> </w:t>
      </w:r>
      <w:r>
        <w:rPr>
          <w:sz w:val="24"/>
        </w:rPr>
        <w:t>attached</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7</w:t>
      </w:r>
      <w:r>
        <w:rPr>
          <w:spacing w:val="-5"/>
          <w:sz w:val="24"/>
        </w:rPr>
        <w:t xml:space="preserve"> </w:t>
      </w:r>
      <w:r>
        <w:rPr>
          <w:sz w:val="24"/>
        </w:rPr>
        <w:t>June</w:t>
      </w:r>
      <w:r>
        <w:rPr>
          <w:spacing w:val="-5"/>
          <w:sz w:val="24"/>
        </w:rPr>
        <w:t xml:space="preserve"> </w:t>
      </w:r>
      <w:r>
        <w:rPr>
          <w:sz w:val="24"/>
        </w:rPr>
        <w:t>Cabinet</w:t>
      </w:r>
      <w:r>
        <w:rPr>
          <w:spacing w:val="-6"/>
          <w:sz w:val="24"/>
        </w:rPr>
        <w:t xml:space="preserve"> </w:t>
      </w:r>
      <w:r>
        <w:rPr>
          <w:sz w:val="24"/>
        </w:rPr>
        <w:t>paper [CAB-22-MIN-0210 refers].</w:t>
      </w:r>
    </w:p>
    <w:p w14:paraId="4FE2DFC3" w14:textId="77777777" w:rsidR="004F6FBE" w:rsidRDefault="004F6FBE">
      <w:pPr>
        <w:pStyle w:val="BodyText"/>
        <w:spacing w:before="3"/>
        <w:rPr>
          <w:sz w:val="31"/>
        </w:rPr>
      </w:pPr>
    </w:p>
    <w:p w14:paraId="4DAF2B8F" w14:textId="77777777" w:rsidR="004F6FBE" w:rsidRDefault="00912A2D">
      <w:pPr>
        <w:pStyle w:val="Heading1"/>
        <w:spacing w:before="1"/>
      </w:pPr>
      <w:bookmarkStart w:id="6" w:name="Climate_Implications_of_Policy_Assessmen"/>
      <w:bookmarkEnd w:id="6"/>
      <w:r>
        <w:t>Climate</w:t>
      </w:r>
      <w:r>
        <w:rPr>
          <w:spacing w:val="-5"/>
        </w:rPr>
        <w:t xml:space="preserve"> </w:t>
      </w:r>
      <w:r>
        <w:t>Implications</w:t>
      </w:r>
      <w:r>
        <w:rPr>
          <w:spacing w:val="-1"/>
        </w:rPr>
        <w:t xml:space="preserve"> </w:t>
      </w:r>
      <w:r>
        <w:t>of</w:t>
      </w:r>
      <w:r>
        <w:rPr>
          <w:spacing w:val="-4"/>
        </w:rPr>
        <w:t xml:space="preserve"> </w:t>
      </w:r>
      <w:r>
        <w:t>Policy</w:t>
      </w:r>
      <w:r>
        <w:rPr>
          <w:spacing w:val="-2"/>
        </w:rPr>
        <w:t xml:space="preserve"> Assessment</w:t>
      </w:r>
    </w:p>
    <w:p w14:paraId="5426E01E" w14:textId="77777777" w:rsidR="004F6FBE" w:rsidRDefault="004F6FBE">
      <w:pPr>
        <w:pStyle w:val="BodyText"/>
        <w:spacing w:before="9"/>
        <w:rPr>
          <w:b/>
          <w:sz w:val="20"/>
        </w:rPr>
      </w:pPr>
    </w:p>
    <w:p w14:paraId="7270D090" w14:textId="77777777" w:rsidR="004F6FBE" w:rsidRDefault="00912A2D">
      <w:pPr>
        <w:pStyle w:val="ListParagraph"/>
        <w:numPr>
          <w:ilvl w:val="0"/>
          <w:numId w:val="2"/>
        </w:numPr>
        <w:tabs>
          <w:tab w:val="left" w:pos="821"/>
          <w:tab w:val="left" w:pos="822"/>
        </w:tabs>
        <w:spacing w:before="1"/>
        <w:ind w:left="821" w:right="367"/>
        <w:rPr>
          <w:sz w:val="24"/>
        </w:rPr>
      </w:pPr>
      <w:r>
        <w:rPr>
          <w:sz w:val="24"/>
        </w:rPr>
        <w:t>The</w:t>
      </w:r>
      <w:r>
        <w:rPr>
          <w:spacing w:val="-5"/>
          <w:sz w:val="24"/>
        </w:rPr>
        <w:t xml:space="preserve"> </w:t>
      </w:r>
      <w:r>
        <w:rPr>
          <w:sz w:val="24"/>
        </w:rPr>
        <w:t>Climate</w:t>
      </w:r>
      <w:r>
        <w:rPr>
          <w:spacing w:val="-4"/>
          <w:sz w:val="24"/>
        </w:rPr>
        <w:t xml:space="preserve"> </w:t>
      </w:r>
      <w:r>
        <w:rPr>
          <w:sz w:val="24"/>
        </w:rPr>
        <w:t>Implications</w:t>
      </w:r>
      <w:r>
        <w:rPr>
          <w:spacing w:val="-4"/>
          <w:sz w:val="24"/>
        </w:rPr>
        <w:t xml:space="preserve"> </w:t>
      </w:r>
      <w:r>
        <w:rPr>
          <w:sz w:val="24"/>
        </w:rPr>
        <w:t>of</w:t>
      </w:r>
      <w:r>
        <w:rPr>
          <w:spacing w:val="-6"/>
          <w:sz w:val="24"/>
        </w:rPr>
        <w:t xml:space="preserve"> </w:t>
      </w:r>
      <w:r>
        <w:rPr>
          <w:sz w:val="24"/>
        </w:rPr>
        <w:t>Policy</w:t>
      </w:r>
      <w:r>
        <w:rPr>
          <w:spacing w:val="-17"/>
          <w:sz w:val="24"/>
        </w:rPr>
        <w:t xml:space="preserve"> </w:t>
      </w:r>
      <w:r>
        <w:rPr>
          <w:sz w:val="24"/>
        </w:rPr>
        <w:t>Assessment</w:t>
      </w:r>
      <w:r>
        <w:rPr>
          <w:spacing w:val="-4"/>
          <w:sz w:val="24"/>
        </w:rPr>
        <w:t xml:space="preserve"> </w:t>
      </w:r>
      <w:r>
        <w:rPr>
          <w:sz w:val="24"/>
        </w:rPr>
        <w:t>team</w:t>
      </w:r>
      <w:r>
        <w:rPr>
          <w:spacing w:val="-5"/>
          <w:sz w:val="24"/>
        </w:rPr>
        <w:t xml:space="preserve"> </w:t>
      </w:r>
      <w:r>
        <w:rPr>
          <w:sz w:val="24"/>
        </w:rPr>
        <w:t>has</w:t>
      </w:r>
      <w:r>
        <w:rPr>
          <w:spacing w:val="-4"/>
          <w:sz w:val="24"/>
        </w:rPr>
        <w:t xml:space="preserve"> </w:t>
      </w:r>
      <w:r>
        <w:rPr>
          <w:sz w:val="24"/>
        </w:rPr>
        <w:t>been</w:t>
      </w:r>
      <w:r>
        <w:rPr>
          <w:spacing w:val="-5"/>
          <w:sz w:val="24"/>
        </w:rPr>
        <w:t xml:space="preserve"> </w:t>
      </w:r>
      <w:r>
        <w:rPr>
          <w:sz w:val="24"/>
        </w:rPr>
        <w:t>consulted</w:t>
      </w:r>
      <w:r>
        <w:rPr>
          <w:spacing w:val="-5"/>
          <w:sz w:val="24"/>
        </w:rPr>
        <w:t xml:space="preserve"> </w:t>
      </w:r>
      <w:r>
        <w:rPr>
          <w:sz w:val="24"/>
        </w:rPr>
        <w:t>on the proposals to amend the regulations and confirms that the Climate Implications of Policy</w:t>
      </w:r>
      <w:r>
        <w:rPr>
          <w:spacing w:val="-1"/>
          <w:sz w:val="24"/>
        </w:rPr>
        <w:t xml:space="preserve"> </w:t>
      </w:r>
      <w:r>
        <w:rPr>
          <w:sz w:val="24"/>
        </w:rPr>
        <w:t>Assessment requirements do not apply as the regulations themselves do not have a climate impact.</w:t>
      </w:r>
    </w:p>
    <w:p w14:paraId="6CFE1334" w14:textId="77777777" w:rsidR="004F6FBE" w:rsidRDefault="004F6FBE">
      <w:pPr>
        <w:pStyle w:val="BodyText"/>
        <w:spacing w:before="10"/>
        <w:rPr>
          <w:sz w:val="20"/>
        </w:rPr>
      </w:pPr>
    </w:p>
    <w:p w14:paraId="6A33AB7F" w14:textId="77777777" w:rsidR="004F6FBE" w:rsidRDefault="00912A2D">
      <w:pPr>
        <w:pStyle w:val="Heading1"/>
      </w:pPr>
      <w:bookmarkStart w:id="7" w:name="Communications"/>
      <w:bookmarkEnd w:id="7"/>
      <w:r>
        <w:rPr>
          <w:spacing w:val="-2"/>
        </w:rPr>
        <w:t>Communications</w:t>
      </w:r>
    </w:p>
    <w:p w14:paraId="5B471FD8" w14:textId="77777777" w:rsidR="004F6FBE" w:rsidRDefault="004F6FBE">
      <w:pPr>
        <w:pStyle w:val="BodyText"/>
        <w:spacing w:before="10"/>
        <w:rPr>
          <w:b/>
          <w:sz w:val="20"/>
        </w:rPr>
      </w:pPr>
    </w:p>
    <w:p w14:paraId="529D9336" w14:textId="77777777" w:rsidR="004F6FBE" w:rsidRDefault="00912A2D">
      <w:pPr>
        <w:pStyle w:val="ListParagraph"/>
        <w:numPr>
          <w:ilvl w:val="0"/>
          <w:numId w:val="2"/>
        </w:numPr>
        <w:tabs>
          <w:tab w:val="left" w:pos="821"/>
          <w:tab w:val="left" w:pos="822"/>
        </w:tabs>
        <w:ind w:left="821" w:right="416"/>
        <w:rPr>
          <w:sz w:val="24"/>
        </w:rPr>
      </w:pPr>
      <w:r>
        <w:rPr>
          <w:sz w:val="24"/>
        </w:rPr>
        <w:t>Waka</w:t>
      </w:r>
      <w:r>
        <w:rPr>
          <w:spacing w:val="-6"/>
          <w:sz w:val="24"/>
        </w:rPr>
        <w:t xml:space="preserve"> </w:t>
      </w:r>
      <w:r>
        <w:rPr>
          <w:sz w:val="24"/>
        </w:rPr>
        <w:t>Kotahi</w:t>
      </w:r>
      <w:r>
        <w:rPr>
          <w:spacing w:val="-7"/>
          <w:sz w:val="24"/>
        </w:rPr>
        <w:t xml:space="preserve"> </w:t>
      </w:r>
      <w:r>
        <w:rPr>
          <w:sz w:val="24"/>
        </w:rPr>
        <w:t>and</w:t>
      </w:r>
      <w:r>
        <w:rPr>
          <w:spacing w:val="-6"/>
          <w:sz w:val="24"/>
        </w:rPr>
        <w:t xml:space="preserve"> </w:t>
      </w:r>
      <w:r>
        <w:rPr>
          <w:sz w:val="24"/>
        </w:rPr>
        <w:t>the</w:t>
      </w:r>
      <w:r>
        <w:rPr>
          <w:spacing w:val="-7"/>
          <w:sz w:val="24"/>
        </w:rPr>
        <w:t xml:space="preserve"> </w:t>
      </w:r>
      <w:r>
        <w:rPr>
          <w:sz w:val="24"/>
        </w:rPr>
        <w:t>Ministry</w:t>
      </w:r>
      <w:r>
        <w:rPr>
          <w:spacing w:val="-5"/>
          <w:sz w:val="24"/>
        </w:rPr>
        <w:t xml:space="preserve"> </w:t>
      </w:r>
      <w:r>
        <w:rPr>
          <w:sz w:val="24"/>
        </w:rPr>
        <w:t>of</w:t>
      </w:r>
      <w:r>
        <w:rPr>
          <w:spacing w:val="-11"/>
          <w:sz w:val="24"/>
        </w:rPr>
        <w:t xml:space="preserve"> </w:t>
      </w:r>
      <w:r>
        <w:rPr>
          <w:sz w:val="24"/>
        </w:rPr>
        <w:t>Transport</w:t>
      </w:r>
      <w:r>
        <w:rPr>
          <w:spacing w:val="-6"/>
          <w:sz w:val="24"/>
        </w:rPr>
        <w:t xml:space="preserve"> </w:t>
      </w:r>
      <w:r>
        <w:rPr>
          <w:sz w:val="24"/>
        </w:rPr>
        <w:t>will</w:t>
      </w:r>
      <w:r>
        <w:rPr>
          <w:spacing w:val="-5"/>
          <w:sz w:val="24"/>
        </w:rPr>
        <w:t xml:space="preserve"> </w:t>
      </w:r>
      <w:r>
        <w:rPr>
          <w:sz w:val="24"/>
        </w:rPr>
        <w:t>communicate</w:t>
      </w:r>
      <w:r>
        <w:rPr>
          <w:spacing w:val="-5"/>
          <w:sz w:val="24"/>
        </w:rPr>
        <w:t xml:space="preserve"> </w:t>
      </w:r>
      <w:r>
        <w:rPr>
          <w:sz w:val="24"/>
        </w:rPr>
        <w:t>the</w:t>
      </w:r>
      <w:r>
        <w:rPr>
          <w:spacing w:val="-6"/>
          <w:sz w:val="24"/>
        </w:rPr>
        <w:t xml:space="preserve"> </w:t>
      </w:r>
      <w:r>
        <w:rPr>
          <w:sz w:val="24"/>
        </w:rPr>
        <w:t>intention</w:t>
      </w:r>
      <w:r>
        <w:rPr>
          <w:spacing w:val="-7"/>
          <w:sz w:val="24"/>
        </w:rPr>
        <w:t xml:space="preserve"> </w:t>
      </w:r>
      <w:r>
        <w:rPr>
          <w:sz w:val="24"/>
        </w:rPr>
        <w:t>of the regulatory changes to public transport authorities as part of the implementation of Community Connect.</w:t>
      </w:r>
    </w:p>
    <w:p w14:paraId="02254E1F" w14:textId="77777777" w:rsidR="004F6FBE" w:rsidRDefault="004F6FBE">
      <w:pPr>
        <w:pStyle w:val="BodyText"/>
        <w:spacing w:before="10"/>
        <w:rPr>
          <w:sz w:val="20"/>
        </w:rPr>
      </w:pPr>
    </w:p>
    <w:p w14:paraId="6C32A405" w14:textId="77777777" w:rsidR="004F6FBE" w:rsidRDefault="00912A2D">
      <w:pPr>
        <w:pStyle w:val="Heading1"/>
      </w:pPr>
      <w:bookmarkStart w:id="8" w:name="Consultation"/>
      <w:bookmarkEnd w:id="8"/>
      <w:r>
        <w:rPr>
          <w:spacing w:val="-2"/>
        </w:rPr>
        <w:t>Consultation</w:t>
      </w:r>
    </w:p>
    <w:p w14:paraId="6DCB4CD3" w14:textId="77777777" w:rsidR="004F6FBE" w:rsidRDefault="004F6FBE">
      <w:pPr>
        <w:pStyle w:val="BodyText"/>
        <w:spacing w:before="10"/>
        <w:rPr>
          <w:b/>
          <w:sz w:val="20"/>
        </w:rPr>
      </w:pPr>
    </w:p>
    <w:p w14:paraId="2B4F38E8" w14:textId="77777777" w:rsidR="004F6FBE" w:rsidRDefault="00912A2D">
      <w:pPr>
        <w:pStyle w:val="ListParagraph"/>
        <w:numPr>
          <w:ilvl w:val="0"/>
          <w:numId w:val="2"/>
        </w:numPr>
        <w:tabs>
          <w:tab w:val="left" w:pos="821"/>
          <w:tab w:val="left" w:pos="822"/>
        </w:tabs>
        <w:ind w:left="821" w:right="195"/>
        <w:rPr>
          <w:sz w:val="24"/>
        </w:rPr>
      </w:pPr>
      <w:r>
        <w:rPr>
          <w:sz w:val="24"/>
        </w:rPr>
        <w:t>This</w:t>
      </w:r>
      <w:r>
        <w:rPr>
          <w:spacing w:val="-5"/>
          <w:sz w:val="24"/>
        </w:rPr>
        <w:t xml:space="preserve"> </w:t>
      </w:r>
      <w:r>
        <w:rPr>
          <w:sz w:val="24"/>
        </w:rPr>
        <w:t>paper</w:t>
      </w:r>
      <w:r>
        <w:rPr>
          <w:spacing w:val="-3"/>
          <w:sz w:val="24"/>
        </w:rPr>
        <w:t xml:space="preserve"> </w:t>
      </w:r>
      <w:r>
        <w:rPr>
          <w:sz w:val="24"/>
        </w:rPr>
        <w:t>was</w:t>
      </w:r>
      <w:r>
        <w:rPr>
          <w:spacing w:val="-5"/>
          <w:sz w:val="24"/>
        </w:rPr>
        <w:t xml:space="preserve"> </w:t>
      </w:r>
      <w:r>
        <w:rPr>
          <w:sz w:val="24"/>
        </w:rPr>
        <w:t>prepared</w:t>
      </w:r>
      <w:r>
        <w:rPr>
          <w:spacing w:val="-5"/>
          <w:sz w:val="24"/>
        </w:rPr>
        <w:t xml:space="preserve"> </w:t>
      </w:r>
      <w:r>
        <w:rPr>
          <w:sz w:val="24"/>
        </w:rPr>
        <w:t>by</w:t>
      </w:r>
      <w:r>
        <w:rPr>
          <w:spacing w:val="-5"/>
          <w:sz w:val="24"/>
        </w:rPr>
        <w:t xml:space="preserve"> </w:t>
      </w:r>
      <w:r>
        <w:rPr>
          <w:sz w:val="24"/>
        </w:rPr>
        <w:t>the</w:t>
      </w:r>
      <w:r>
        <w:rPr>
          <w:spacing w:val="-3"/>
          <w:sz w:val="24"/>
        </w:rPr>
        <w:t xml:space="preserve"> </w:t>
      </w:r>
      <w:r>
        <w:rPr>
          <w:sz w:val="24"/>
        </w:rPr>
        <w:t>Ministries</w:t>
      </w:r>
      <w:r>
        <w:rPr>
          <w:spacing w:val="-3"/>
          <w:sz w:val="24"/>
        </w:rPr>
        <w:t xml:space="preserve"> </w:t>
      </w:r>
      <w:r>
        <w:rPr>
          <w:sz w:val="24"/>
        </w:rPr>
        <w:t>of</w:t>
      </w:r>
      <w:r>
        <w:rPr>
          <w:spacing w:val="-6"/>
          <w:sz w:val="24"/>
        </w:rPr>
        <w:t xml:space="preserve"> </w:t>
      </w:r>
      <w:r>
        <w:rPr>
          <w:sz w:val="24"/>
        </w:rPr>
        <w:t>Health</w:t>
      </w:r>
      <w:r>
        <w:rPr>
          <w:spacing w:val="-5"/>
          <w:sz w:val="24"/>
        </w:rPr>
        <w:t xml:space="preserve"> </w:t>
      </w:r>
      <w:r>
        <w:rPr>
          <w:sz w:val="24"/>
        </w:rPr>
        <w:t>and</w:t>
      </w:r>
      <w:r>
        <w:rPr>
          <w:spacing w:val="-5"/>
          <w:sz w:val="24"/>
        </w:rPr>
        <w:t xml:space="preserve"> </w:t>
      </w:r>
      <w:r>
        <w:rPr>
          <w:sz w:val="24"/>
        </w:rPr>
        <w:t>Social</w:t>
      </w:r>
      <w:r>
        <w:rPr>
          <w:spacing w:val="-5"/>
          <w:sz w:val="24"/>
        </w:rPr>
        <w:t xml:space="preserve"> </w:t>
      </w:r>
      <w:r>
        <w:rPr>
          <w:sz w:val="24"/>
        </w:rPr>
        <w:t>Development. The Ministry o</w:t>
      </w:r>
      <w:r>
        <w:rPr>
          <w:sz w:val="24"/>
        </w:rPr>
        <w:t>f Transport, The Treasury, and The Department of the Prime Minister and Cabinet have been consulted.</w:t>
      </w:r>
    </w:p>
    <w:p w14:paraId="1946F8AC" w14:textId="77777777" w:rsidR="004F6FBE" w:rsidRDefault="004F6FBE">
      <w:pPr>
        <w:pStyle w:val="BodyText"/>
        <w:spacing w:before="10"/>
        <w:rPr>
          <w:sz w:val="20"/>
        </w:rPr>
      </w:pPr>
    </w:p>
    <w:p w14:paraId="52BE9089" w14:textId="77777777" w:rsidR="004F6FBE" w:rsidRDefault="00912A2D">
      <w:pPr>
        <w:pStyle w:val="Heading1"/>
      </w:pPr>
      <w:bookmarkStart w:id="9" w:name="Proactive_Release"/>
      <w:bookmarkEnd w:id="9"/>
      <w:r>
        <w:t>Proactive</w:t>
      </w:r>
      <w:r>
        <w:rPr>
          <w:spacing w:val="-4"/>
        </w:rPr>
        <w:t xml:space="preserve"> </w:t>
      </w:r>
      <w:r>
        <w:rPr>
          <w:spacing w:val="-2"/>
        </w:rPr>
        <w:t>Release</w:t>
      </w:r>
    </w:p>
    <w:p w14:paraId="73BBBE7E" w14:textId="77777777" w:rsidR="004F6FBE" w:rsidRDefault="004F6FBE">
      <w:pPr>
        <w:pStyle w:val="BodyText"/>
        <w:spacing w:before="10"/>
        <w:rPr>
          <w:b/>
          <w:sz w:val="20"/>
        </w:rPr>
      </w:pPr>
    </w:p>
    <w:p w14:paraId="0487E91B" w14:textId="77777777" w:rsidR="004F6FBE" w:rsidRDefault="00912A2D">
      <w:pPr>
        <w:pStyle w:val="ListParagraph"/>
        <w:numPr>
          <w:ilvl w:val="0"/>
          <w:numId w:val="2"/>
        </w:numPr>
        <w:tabs>
          <w:tab w:val="left" w:pos="821"/>
          <w:tab w:val="left" w:pos="822"/>
        </w:tabs>
        <w:ind w:left="821" w:right="167"/>
        <w:rPr>
          <w:sz w:val="24"/>
        </w:rPr>
      </w:pPr>
      <w:r>
        <w:rPr>
          <w:sz w:val="24"/>
        </w:rPr>
        <w:t>We intend to proactively release this paper and its associated minute within the</w:t>
      </w:r>
      <w:r>
        <w:rPr>
          <w:spacing w:val="-5"/>
          <w:sz w:val="24"/>
        </w:rPr>
        <w:t xml:space="preserve"> </w:t>
      </w:r>
      <w:r>
        <w:rPr>
          <w:sz w:val="24"/>
        </w:rPr>
        <w:t>standard</w:t>
      </w:r>
      <w:r>
        <w:rPr>
          <w:spacing w:val="-5"/>
          <w:sz w:val="24"/>
        </w:rPr>
        <w:t xml:space="preserve"> </w:t>
      </w:r>
      <w:r>
        <w:rPr>
          <w:sz w:val="24"/>
        </w:rPr>
        <w:t>30</w:t>
      </w:r>
      <w:r>
        <w:rPr>
          <w:spacing w:val="-3"/>
          <w:sz w:val="24"/>
        </w:rPr>
        <w:t xml:space="preserve"> </w:t>
      </w:r>
      <w:r>
        <w:rPr>
          <w:sz w:val="24"/>
        </w:rPr>
        <w:t>business</w:t>
      </w:r>
      <w:r>
        <w:rPr>
          <w:spacing w:val="-3"/>
          <w:sz w:val="24"/>
        </w:rPr>
        <w:t xml:space="preserve"> </w:t>
      </w:r>
      <w:r>
        <w:rPr>
          <w:sz w:val="24"/>
        </w:rPr>
        <w:t>days</w:t>
      </w:r>
      <w:r>
        <w:rPr>
          <w:spacing w:val="-3"/>
          <w:sz w:val="24"/>
        </w:rPr>
        <w:t xml:space="preserve"> </w:t>
      </w:r>
      <w:r>
        <w:rPr>
          <w:sz w:val="24"/>
        </w:rPr>
        <w:t>from</w:t>
      </w:r>
      <w:r>
        <w:rPr>
          <w:spacing w:val="-5"/>
          <w:sz w:val="24"/>
        </w:rPr>
        <w:t xml:space="preserve"> </w:t>
      </w:r>
      <w:r>
        <w:rPr>
          <w:sz w:val="24"/>
        </w:rPr>
        <w:t>the</w:t>
      </w:r>
      <w:r>
        <w:rPr>
          <w:spacing w:val="-5"/>
          <w:sz w:val="24"/>
        </w:rPr>
        <w:t xml:space="preserve"> </w:t>
      </w:r>
      <w:r>
        <w:rPr>
          <w:sz w:val="24"/>
        </w:rPr>
        <w:t>decision</w:t>
      </w:r>
      <w:r>
        <w:rPr>
          <w:spacing w:val="-3"/>
          <w:sz w:val="24"/>
        </w:rPr>
        <w:t xml:space="preserve"> </w:t>
      </w:r>
      <w:r>
        <w:rPr>
          <w:sz w:val="24"/>
        </w:rPr>
        <w:t>being</w:t>
      </w:r>
      <w:r>
        <w:rPr>
          <w:spacing w:val="-3"/>
          <w:sz w:val="24"/>
        </w:rPr>
        <w:t xml:space="preserve"> </w:t>
      </w:r>
      <w:r>
        <w:rPr>
          <w:sz w:val="24"/>
        </w:rPr>
        <w:t>made</w:t>
      </w:r>
      <w:r>
        <w:rPr>
          <w:spacing w:val="-5"/>
          <w:sz w:val="24"/>
        </w:rPr>
        <w:t xml:space="preserve"> </w:t>
      </w:r>
      <w:r>
        <w:rPr>
          <w:sz w:val="24"/>
        </w:rPr>
        <w:t>by</w:t>
      </w:r>
      <w:r>
        <w:rPr>
          <w:spacing w:val="-5"/>
          <w:sz w:val="24"/>
        </w:rPr>
        <w:t xml:space="preserve"> </w:t>
      </w:r>
      <w:r>
        <w:rPr>
          <w:sz w:val="24"/>
        </w:rPr>
        <w:t>Cabinet,</w:t>
      </w:r>
      <w:r>
        <w:rPr>
          <w:spacing w:val="-4"/>
          <w:sz w:val="24"/>
        </w:rPr>
        <w:t xml:space="preserve"> </w:t>
      </w:r>
      <w:r>
        <w:rPr>
          <w:sz w:val="24"/>
        </w:rPr>
        <w:t>with any</w:t>
      </w:r>
      <w:r>
        <w:rPr>
          <w:spacing w:val="-2"/>
          <w:sz w:val="24"/>
        </w:rPr>
        <w:t xml:space="preserve"> </w:t>
      </w:r>
      <w:r>
        <w:rPr>
          <w:sz w:val="24"/>
        </w:rPr>
        <w:t>appropriate redaction where</w:t>
      </w:r>
      <w:r>
        <w:rPr>
          <w:spacing w:val="-2"/>
          <w:sz w:val="24"/>
        </w:rPr>
        <w:t xml:space="preserve"> </w:t>
      </w:r>
      <w:r>
        <w:rPr>
          <w:sz w:val="24"/>
        </w:rPr>
        <w:t>information</w:t>
      </w:r>
      <w:r>
        <w:rPr>
          <w:spacing w:val="-2"/>
          <w:sz w:val="24"/>
        </w:rPr>
        <w:t xml:space="preserve"> </w:t>
      </w:r>
      <w:r>
        <w:rPr>
          <w:sz w:val="24"/>
        </w:rPr>
        <w:t>would</w:t>
      </w:r>
      <w:r>
        <w:rPr>
          <w:spacing w:val="-2"/>
          <w:sz w:val="24"/>
        </w:rPr>
        <w:t xml:space="preserve"> </w:t>
      </w:r>
      <w:r>
        <w:rPr>
          <w:sz w:val="24"/>
        </w:rPr>
        <w:t>have been</w:t>
      </w:r>
      <w:r>
        <w:rPr>
          <w:spacing w:val="-2"/>
          <w:sz w:val="24"/>
        </w:rPr>
        <w:t xml:space="preserve"> </w:t>
      </w:r>
      <w:r>
        <w:rPr>
          <w:sz w:val="24"/>
        </w:rPr>
        <w:t>withheld under the Official Information Act 1982.</w:t>
      </w:r>
    </w:p>
    <w:p w14:paraId="6D0651B3" w14:textId="77777777" w:rsidR="004F6FBE" w:rsidRDefault="004F6FBE">
      <w:pPr>
        <w:pStyle w:val="BodyText"/>
        <w:spacing w:before="10"/>
        <w:rPr>
          <w:sz w:val="20"/>
        </w:rPr>
      </w:pPr>
    </w:p>
    <w:p w14:paraId="26793644" w14:textId="77777777" w:rsidR="004F6FBE" w:rsidRDefault="00912A2D">
      <w:pPr>
        <w:pStyle w:val="Heading1"/>
      </w:pPr>
      <w:bookmarkStart w:id="10" w:name="Recommendations"/>
      <w:bookmarkEnd w:id="10"/>
      <w:r>
        <w:rPr>
          <w:spacing w:val="-2"/>
        </w:rPr>
        <w:t>Recommendations</w:t>
      </w:r>
    </w:p>
    <w:p w14:paraId="13239A75" w14:textId="77777777" w:rsidR="004F6FBE" w:rsidRDefault="004F6FBE">
      <w:pPr>
        <w:pStyle w:val="BodyText"/>
        <w:spacing w:before="10"/>
        <w:rPr>
          <w:b/>
          <w:sz w:val="20"/>
        </w:rPr>
      </w:pPr>
    </w:p>
    <w:p w14:paraId="57E9467B" w14:textId="77777777" w:rsidR="004F6FBE" w:rsidRDefault="00912A2D">
      <w:pPr>
        <w:pStyle w:val="BodyText"/>
        <w:ind w:left="101"/>
      </w:pPr>
      <w:r>
        <w:t>The</w:t>
      </w:r>
      <w:r>
        <w:rPr>
          <w:spacing w:val="-5"/>
        </w:rPr>
        <w:t xml:space="preserve"> </w:t>
      </w:r>
      <w:r>
        <w:t>Minister</w:t>
      </w:r>
      <w:r>
        <w:rPr>
          <w:spacing w:val="-5"/>
        </w:rPr>
        <w:t xml:space="preserve"> </w:t>
      </w:r>
      <w:r>
        <w:t>of</w:t>
      </w:r>
      <w:r>
        <w:rPr>
          <w:spacing w:val="-6"/>
        </w:rPr>
        <w:t xml:space="preserve"> </w:t>
      </w:r>
      <w:r>
        <w:t>Health</w:t>
      </w:r>
      <w:r>
        <w:rPr>
          <w:spacing w:val="-3"/>
        </w:rPr>
        <w:t xml:space="preserve"> </w:t>
      </w:r>
      <w:r>
        <w:t>and</w:t>
      </w:r>
      <w:r>
        <w:rPr>
          <w:spacing w:val="-5"/>
        </w:rPr>
        <w:t xml:space="preserve"> </w:t>
      </w:r>
      <w:r>
        <w:t>the</w:t>
      </w:r>
      <w:r>
        <w:rPr>
          <w:spacing w:val="-5"/>
        </w:rPr>
        <w:t xml:space="preserve"> </w:t>
      </w:r>
      <w:r>
        <w:t>Minister</w:t>
      </w:r>
      <w:r>
        <w:rPr>
          <w:spacing w:val="-3"/>
        </w:rPr>
        <w:t xml:space="preserve"> </w:t>
      </w:r>
      <w:r>
        <w:t>for</w:t>
      </w:r>
      <w:r>
        <w:rPr>
          <w:spacing w:val="-5"/>
        </w:rPr>
        <w:t xml:space="preserve"> </w:t>
      </w:r>
      <w:r>
        <w:t>Social</w:t>
      </w:r>
      <w:r>
        <w:rPr>
          <w:spacing w:val="-5"/>
        </w:rPr>
        <w:t xml:space="preserve"> </w:t>
      </w:r>
      <w:r>
        <w:t>Development</w:t>
      </w:r>
      <w:r>
        <w:rPr>
          <w:spacing w:val="-4"/>
        </w:rPr>
        <w:t xml:space="preserve"> </w:t>
      </w:r>
      <w:r>
        <w:t>recommend</w:t>
      </w:r>
      <w:r>
        <w:rPr>
          <w:spacing w:val="-5"/>
        </w:rPr>
        <w:t xml:space="preserve"> </w:t>
      </w:r>
      <w:r>
        <w:t>that</w:t>
      </w:r>
      <w:r>
        <w:rPr>
          <w:spacing w:val="-4"/>
        </w:rPr>
        <w:t xml:space="preserve"> </w:t>
      </w:r>
      <w:r>
        <w:t>the Cabinet Legislation Committee:</w:t>
      </w:r>
    </w:p>
    <w:p w14:paraId="2B41BD91" w14:textId="77777777" w:rsidR="004F6FBE" w:rsidRDefault="004F6FBE">
      <w:pPr>
        <w:pStyle w:val="BodyText"/>
        <w:rPr>
          <w:sz w:val="26"/>
        </w:rPr>
      </w:pPr>
    </w:p>
    <w:p w14:paraId="14123833" w14:textId="77777777" w:rsidR="004F6FBE" w:rsidRDefault="00912A2D">
      <w:pPr>
        <w:pStyle w:val="ListParagraph"/>
        <w:numPr>
          <w:ilvl w:val="0"/>
          <w:numId w:val="1"/>
        </w:numPr>
        <w:tabs>
          <w:tab w:val="left" w:pos="821"/>
          <w:tab w:val="left" w:pos="822"/>
        </w:tabs>
        <w:spacing w:before="217"/>
        <w:ind w:left="821" w:right="287"/>
        <w:rPr>
          <w:sz w:val="24"/>
        </w:rPr>
      </w:pPr>
      <w:r>
        <w:rPr>
          <w:sz w:val="24"/>
        </w:rPr>
        <w:t xml:space="preserve">note that on the 7 June 2022 Cabinet agreed </w:t>
      </w:r>
      <w:r>
        <w:t xml:space="preserve">[CAB-22-MIN-0210 refers] </w:t>
      </w:r>
      <w:r>
        <w:rPr>
          <w:sz w:val="24"/>
        </w:rPr>
        <w:t>to amend the Health Entitlement Cards Regulations 1993 and the Social Security</w:t>
      </w:r>
      <w:r>
        <w:rPr>
          <w:spacing w:val="-3"/>
          <w:sz w:val="24"/>
        </w:rPr>
        <w:t xml:space="preserve"> </w:t>
      </w:r>
      <w:r>
        <w:rPr>
          <w:sz w:val="24"/>
        </w:rPr>
        <w:t>Regulations</w:t>
      </w:r>
      <w:r>
        <w:rPr>
          <w:spacing w:val="-5"/>
          <w:sz w:val="24"/>
        </w:rPr>
        <w:t xml:space="preserve"> </w:t>
      </w:r>
      <w:r>
        <w:rPr>
          <w:sz w:val="24"/>
        </w:rPr>
        <w:t>2018</w:t>
      </w:r>
      <w:r>
        <w:rPr>
          <w:spacing w:val="-3"/>
          <w:sz w:val="24"/>
        </w:rPr>
        <w:t xml:space="preserve"> </w:t>
      </w:r>
      <w:r>
        <w:rPr>
          <w:sz w:val="24"/>
        </w:rPr>
        <w:t>to</w:t>
      </w:r>
      <w:r>
        <w:rPr>
          <w:spacing w:val="-5"/>
          <w:sz w:val="24"/>
        </w:rPr>
        <w:t xml:space="preserve"> </w:t>
      </w:r>
      <w:r>
        <w:rPr>
          <w:sz w:val="24"/>
        </w:rPr>
        <w:t>add</w:t>
      </w:r>
      <w:r>
        <w:rPr>
          <w:spacing w:val="-3"/>
          <w:sz w:val="24"/>
        </w:rPr>
        <w:t xml:space="preserve"> </w:t>
      </w:r>
      <w:r>
        <w:rPr>
          <w:sz w:val="24"/>
        </w:rPr>
        <w:t>public</w:t>
      </w:r>
      <w:r>
        <w:rPr>
          <w:spacing w:val="-3"/>
          <w:sz w:val="24"/>
        </w:rPr>
        <w:t xml:space="preserve"> </w:t>
      </w:r>
      <w:r>
        <w:rPr>
          <w:sz w:val="24"/>
        </w:rPr>
        <w:t>transport</w:t>
      </w:r>
      <w:r>
        <w:rPr>
          <w:spacing w:val="-4"/>
          <w:sz w:val="24"/>
        </w:rPr>
        <w:t xml:space="preserve"> </w:t>
      </w:r>
      <w:r>
        <w:rPr>
          <w:sz w:val="24"/>
        </w:rPr>
        <w:t>authorities</w:t>
      </w:r>
      <w:r>
        <w:rPr>
          <w:spacing w:val="-3"/>
          <w:sz w:val="24"/>
        </w:rPr>
        <w:t xml:space="preserve"> </w:t>
      </w:r>
      <w:r>
        <w:rPr>
          <w:sz w:val="24"/>
        </w:rPr>
        <w:t>to</w:t>
      </w:r>
      <w:r>
        <w:rPr>
          <w:spacing w:val="-5"/>
          <w:sz w:val="24"/>
        </w:rPr>
        <w:t xml:space="preserve"> </w:t>
      </w:r>
      <w:r>
        <w:rPr>
          <w:sz w:val="24"/>
        </w:rPr>
        <w:t>those</w:t>
      </w:r>
      <w:r>
        <w:rPr>
          <w:spacing w:val="-5"/>
          <w:sz w:val="24"/>
        </w:rPr>
        <w:t xml:space="preserve"> </w:t>
      </w:r>
      <w:r>
        <w:rPr>
          <w:sz w:val="24"/>
        </w:rPr>
        <w:t>able</w:t>
      </w:r>
      <w:r>
        <w:rPr>
          <w:spacing w:val="-5"/>
          <w:sz w:val="24"/>
        </w:rPr>
        <w:t xml:space="preserve"> </w:t>
      </w:r>
      <w:r>
        <w:rPr>
          <w:sz w:val="24"/>
        </w:rPr>
        <w:t>to re</w:t>
      </w:r>
      <w:r>
        <w:rPr>
          <w:sz w:val="24"/>
        </w:rPr>
        <w:t xml:space="preserve">quest or demand to see a Community Services Card and the combination </w:t>
      </w:r>
      <w:proofErr w:type="spellStart"/>
      <w:r>
        <w:rPr>
          <w:sz w:val="24"/>
        </w:rPr>
        <w:t>SuperGold</w:t>
      </w:r>
      <w:proofErr w:type="spellEnd"/>
      <w:r>
        <w:rPr>
          <w:spacing w:val="-5"/>
          <w:sz w:val="24"/>
        </w:rPr>
        <w:t xml:space="preserve"> </w:t>
      </w:r>
      <w:r>
        <w:rPr>
          <w:sz w:val="24"/>
        </w:rPr>
        <w:t>and</w:t>
      </w:r>
      <w:r>
        <w:rPr>
          <w:spacing w:val="-5"/>
          <w:sz w:val="24"/>
        </w:rPr>
        <w:t xml:space="preserve"> </w:t>
      </w:r>
      <w:r>
        <w:rPr>
          <w:sz w:val="24"/>
        </w:rPr>
        <w:t>Community</w:t>
      </w:r>
      <w:r>
        <w:rPr>
          <w:spacing w:val="-5"/>
          <w:sz w:val="24"/>
        </w:rPr>
        <w:t xml:space="preserve"> </w:t>
      </w:r>
      <w:r>
        <w:rPr>
          <w:sz w:val="24"/>
        </w:rPr>
        <w:t>Services</w:t>
      </w:r>
      <w:r>
        <w:rPr>
          <w:spacing w:val="-3"/>
          <w:sz w:val="24"/>
        </w:rPr>
        <w:t xml:space="preserve"> </w:t>
      </w:r>
      <w:r>
        <w:rPr>
          <w:sz w:val="24"/>
        </w:rPr>
        <w:t>Card</w:t>
      </w:r>
      <w:r>
        <w:rPr>
          <w:spacing w:val="-5"/>
          <w:sz w:val="24"/>
        </w:rPr>
        <w:t xml:space="preserve"> </w:t>
      </w:r>
      <w:r>
        <w:rPr>
          <w:sz w:val="24"/>
        </w:rPr>
        <w:t>as</w:t>
      </w:r>
      <w:r>
        <w:rPr>
          <w:spacing w:val="-5"/>
          <w:sz w:val="24"/>
        </w:rPr>
        <w:t xml:space="preserve"> </w:t>
      </w:r>
      <w:r>
        <w:rPr>
          <w:sz w:val="24"/>
        </w:rPr>
        <w:t>evidence</w:t>
      </w:r>
      <w:r>
        <w:rPr>
          <w:spacing w:val="-5"/>
          <w:sz w:val="24"/>
        </w:rPr>
        <w:t xml:space="preserve"> </w:t>
      </w:r>
      <w:r>
        <w:rPr>
          <w:sz w:val="24"/>
        </w:rPr>
        <w:t>that</w:t>
      </w:r>
      <w:r>
        <w:rPr>
          <w:spacing w:val="-4"/>
          <w:sz w:val="24"/>
        </w:rPr>
        <w:t xml:space="preserve"> </w:t>
      </w:r>
      <w:r>
        <w:rPr>
          <w:sz w:val="24"/>
        </w:rPr>
        <w:t>the</w:t>
      </w:r>
      <w:r>
        <w:rPr>
          <w:spacing w:val="-3"/>
          <w:sz w:val="24"/>
        </w:rPr>
        <w:t xml:space="preserve"> </w:t>
      </w:r>
      <w:r>
        <w:rPr>
          <w:sz w:val="24"/>
        </w:rPr>
        <w:t>cardholder</w:t>
      </w:r>
      <w:r>
        <w:rPr>
          <w:spacing w:val="-5"/>
          <w:sz w:val="24"/>
        </w:rPr>
        <w:t xml:space="preserve"> </w:t>
      </w:r>
      <w:r>
        <w:rPr>
          <w:sz w:val="24"/>
        </w:rPr>
        <w:t>is eligible for public transport concessions.</w:t>
      </w:r>
    </w:p>
    <w:p w14:paraId="1A02ABCF" w14:textId="77777777" w:rsidR="004F6FBE" w:rsidRDefault="004F6FBE">
      <w:pPr>
        <w:rPr>
          <w:sz w:val="24"/>
        </w:rPr>
        <w:sectPr w:rsidR="004F6FBE">
          <w:pgSz w:w="11910" w:h="16840"/>
          <w:pgMar w:top="1340" w:right="1340" w:bottom="1180" w:left="1340" w:header="715" w:footer="983" w:gutter="0"/>
          <w:cols w:space="720"/>
        </w:sectPr>
      </w:pPr>
    </w:p>
    <w:p w14:paraId="7385EF46" w14:textId="77777777" w:rsidR="004F6FBE" w:rsidRDefault="00912A2D">
      <w:pPr>
        <w:pStyle w:val="ListParagraph"/>
        <w:numPr>
          <w:ilvl w:val="0"/>
          <w:numId w:val="1"/>
        </w:numPr>
        <w:tabs>
          <w:tab w:val="left" w:pos="821"/>
          <w:tab w:val="left" w:pos="822"/>
        </w:tabs>
        <w:spacing w:before="82"/>
        <w:ind w:left="821" w:right="312"/>
        <w:rPr>
          <w:sz w:val="24"/>
        </w:rPr>
      </w:pPr>
      <w:r>
        <w:rPr>
          <w:sz w:val="24"/>
        </w:rPr>
        <w:t>note</w:t>
      </w:r>
      <w:r>
        <w:rPr>
          <w:spacing w:val="-6"/>
          <w:sz w:val="24"/>
        </w:rPr>
        <w:t xml:space="preserve"> </w:t>
      </w:r>
      <w:r>
        <w:rPr>
          <w:sz w:val="24"/>
        </w:rPr>
        <w:t>that</w:t>
      </w:r>
      <w:r>
        <w:rPr>
          <w:spacing w:val="-5"/>
          <w:sz w:val="24"/>
        </w:rPr>
        <w:t xml:space="preserve"> </w:t>
      </w:r>
      <w:r>
        <w:rPr>
          <w:sz w:val="24"/>
        </w:rPr>
        <w:t>the</w:t>
      </w:r>
      <w:r>
        <w:rPr>
          <w:spacing w:val="-3"/>
          <w:sz w:val="24"/>
        </w:rPr>
        <w:t xml:space="preserve"> </w:t>
      </w:r>
      <w:r>
        <w:rPr>
          <w:sz w:val="24"/>
        </w:rPr>
        <w:t>Health</w:t>
      </w:r>
      <w:r>
        <w:rPr>
          <w:spacing w:val="-6"/>
          <w:sz w:val="24"/>
        </w:rPr>
        <w:t xml:space="preserve"> </w:t>
      </w:r>
      <w:r>
        <w:rPr>
          <w:sz w:val="24"/>
        </w:rPr>
        <w:t>Entitlement</w:t>
      </w:r>
      <w:r>
        <w:rPr>
          <w:spacing w:val="-5"/>
          <w:sz w:val="24"/>
        </w:rPr>
        <w:t xml:space="preserve"> </w:t>
      </w:r>
      <w:r>
        <w:rPr>
          <w:sz w:val="24"/>
        </w:rPr>
        <w:t>Cards</w:t>
      </w:r>
      <w:r>
        <w:rPr>
          <w:spacing w:val="-6"/>
          <w:sz w:val="24"/>
        </w:rPr>
        <w:t xml:space="preserve"> </w:t>
      </w:r>
      <w:r>
        <w:rPr>
          <w:sz w:val="24"/>
        </w:rPr>
        <w:t>Amendment</w:t>
      </w:r>
      <w:r>
        <w:rPr>
          <w:spacing w:val="-5"/>
          <w:sz w:val="24"/>
        </w:rPr>
        <w:t xml:space="preserve"> </w:t>
      </w:r>
      <w:r>
        <w:rPr>
          <w:sz w:val="24"/>
        </w:rPr>
        <w:t>Regulations</w:t>
      </w:r>
      <w:r>
        <w:rPr>
          <w:spacing w:val="-4"/>
          <w:sz w:val="24"/>
        </w:rPr>
        <w:t xml:space="preserve"> </w:t>
      </w:r>
      <w:r>
        <w:rPr>
          <w:sz w:val="24"/>
        </w:rPr>
        <w:t>(No</w:t>
      </w:r>
      <w:r>
        <w:rPr>
          <w:spacing w:val="-4"/>
          <w:sz w:val="24"/>
        </w:rPr>
        <w:t xml:space="preserve"> </w:t>
      </w:r>
      <w:r>
        <w:rPr>
          <w:sz w:val="24"/>
        </w:rPr>
        <w:t>2)</w:t>
      </w:r>
      <w:r>
        <w:rPr>
          <w:spacing w:val="-4"/>
          <w:sz w:val="24"/>
        </w:rPr>
        <w:t xml:space="preserve"> </w:t>
      </w:r>
      <w:r>
        <w:rPr>
          <w:sz w:val="24"/>
        </w:rPr>
        <w:t>2022 and the Social Security Amendment Regulations (No 2) 2022 attached in Appendix 1 will give effect to the decision referred to in paragraph 1 above.</w:t>
      </w:r>
    </w:p>
    <w:p w14:paraId="743950C7" w14:textId="77777777" w:rsidR="004F6FBE" w:rsidRDefault="004F6FBE">
      <w:pPr>
        <w:pStyle w:val="BodyText"/>
      </w:pPr>
    </w:p>
    <w:p w14:paraId="55DCE857" w14:textId="77777777" w:rsidR="004F6FBE" w:rsidRDefault="00912A2D">
      <w:pPr>
        <w:pStyle w:val="ListParagraph"/>
        <w:numPr>
          <w:ilvl w:val="0"/>
          <w:numId w:val="1"/>
        </w:numPr>
        <w:tabs>
          <w:tab w:val="left" w:pos="821"/>
          <w:tab w:val="left" w:pos="822"/>
        </w:tabs>
        <w:ind w:left="821" w:right="142"/>
        <w:rPr>
          <w:sz w:val="24"/>
        </w:rPr>
      </w:pPr>
      <w:proofErr w:type="spellStart"/>
      <w:r>
        <w:rPr>
          <w:sz w:val="24"/>
        </w:rPr>
        <w:t>authorise</w:t>
      </w:r>
      <w:proofErr w:type="spellEnd"/>
      <w:r>
        <w:rPr>
          <w:sz w:val="24"/>
        </w:rPr>
        <w:t xml:space="preserve"> the submission of the Health Entitlement Cards Amendment Regula</w:t>
      </w:r>
      <w:r>
        <w:rPr>
          <w:sz w:val="24"/>
        </w:rPr>
        <w:t>tions</w:t>
      </w:r>
      <w:r>
        <w:rPr>
          <w:spacing w:val="-5"/>
          <w:sz w:val="24"/>
        </w:rPr>
        <w:t xml:space="preserve"> </w:t>
      </w:r>
      <w:r>
        <w:rPr>
          <w:sz w:val="24"/>
        </w:rPr>
        <w:t>(No</w:t>
      </w:r>
      <w:r>
        <w:rPr>
          <w:spacing w:val="-5"/>
          <w:sz w:val="24"/>
        </w:rPr>
        <w:t xml:space="preserve"> </w:t>
      </w:r>
      <w:r>
        <w:rPr>
          <w:sz w:val="24"/>
        </w:rPr>
        <w:t>2)</w:t>
      </w:r>
      <w:r>
        <w:rPr>
          <w:spacing w:val="-5"/>
          <w:sz w:val="24"/>
        </w:rPr>
        <w:t xml:space="preserve"> </w:t>
      </w:r>
      <w:r>
        <w:rPr>
          <w:sz w:val="24"/>
        </w:rPr>
        <w:t>2022</w:t>
      </w:r>
      <w:r>
        <w:rPr>
          <w:spacing w:val="-4"/>
          <w:sz w:val="24"/>
        </w:rPr>
        <w:t xml:space="preserve"> </w:t>
      </w:r>
      <w:r>
        <w:rPr>
          <w:sz w:val="24"/>
        </w:rPr>
        <w:t>and</w:t>
      </w:r>
      <w:r>
        <w:rPr>
          <w:spacing w:val="-5"/>
          <w:sz w:val="24"/>
        </w:rPr>
        <w:t xml:space="preserve"> </w:t>
      </w:r>
      <w:r>
        <w:rPr>
          <w:sz w:val="24"/>
        </w:rPr>
        <w:t>the</w:t>
      </w:r>
      <w:r>
        <w:rPr>
          <w:spacing w:val="-5"/>
          <w:sz w:val="24"/>
        </w:rPr>
        <w:t xml:space="preserve"> </w:t>
      </w:r>
      <w:r>
        <w:rPr>
          <w:sz w:val="24"/>
        </w:rPr>
        <w:t>Social</w:t>
      </w:r>
      <w:r>
        <w:rPr>
          <w:spacing w:val="-4"/>
          <w:sz w:val="24"/>
        </w:rPr>
        <w:t xml:space="preserve"> </w:t>
      </w:r>
      <w:r>
        <w:rPr>
          <w:sz w:val="24"/>
        </w:rPr>
        <w:t>Security</w:t>
      </w:r>
      <w:r>
        <w:rPr>
          <w:spacing w:val="-5"/>
          <w:sz w:val="24"/>
        </w:rPr>
        <w:t xml:space="preserve"> </w:t>
      </w:r>
      <w:r>
        <w:rPr>
          <w:sz w:val="24"/>
        </w:rPr>
        <w:t>Amendment</w:t>
      </w:r>
      <w:r>
        <w:rPr>
          <w:spacing w:val="-4"/>
          <w:sz w:val="24"/>
        </w:rPr>
        <w:t xml:space="preserve"> </w:t>
      </w:r>
      <w:r>
        <w:rPr>
          <w:sz w:val="24"/>
        </w:rPr>
        <w:t>Regulations</w:t>
      </w:r>
      <w:r>
        <w:rPr>
          <w:spacing w:val="-5"/>
          <w:sz w:val="24"/>
        </w:rPr>
        <w:t xml:space="preserve"> </w:t>
      </w:r>
      <w:r>
        <w:rPr>
          <w:sz w:val="24"/>
        </w:rPr>
        <w:t>(No 2) 2022 to the Executive Council.</w:t>
      </w:r>
    </w:p>
    <w:p w14:paraId="16CA29CD" w14:textId="77777777" w:rsidR="004F6FBE" w:rsidRDefault="004F6FBE">
      <w:pPr>
        <w:pStyle w:val="BodyText"/>
      </w:pPr>
    </w:p>
    <w:p w14:paraId="64B248EE" w14:textId="77777777" w:rsidR="004F6FBE" w:rsidRDefault="00912A2D">
      <w:pPr>
        <w:pStyle w:val="ListParagraph"/>
        <w:numPr>
          <w:ilvl w:val="0"/>
          <w:numId w:val="1"/>
        </w:numPr>
        <w:tabs>
          <w:tab w:val="left" w:pos="821"/>
          <w:tab w:val="left" w:pos="822"/>
        </w:tabs>
        <w:ind w:left="821" w:right="528"/>
        <w:rPr>
          <w:sz w:val="24"/>
        </w:rPr>
      </w:pPr>
      <w:r>
        <w:rPr>
          <w:sz w:val="24"/>
        </w:rPr>
        <w:t>note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amendments</w:t>
      </w:r>
      <w:r>
        <w:rPr>
          <w:spacing w:val="-2"/>
          <w:sz w:val="24"/>
        </w:rPr>
        <w:t xml:space="preserve"> </w:t>
      </w:r>
      <w:r>
        <w:rPr>
          <w:sz w:val="24"/>
        </w:rPr>
        <w:t>will</w:t>
      </w:r>
      <w:r>
        <w:rPr>
          <w:spacing w:val="-4"/>
          <w:sz w:val="24"/>
        </w:rPr>
        <w:t xml:space="preserve"> </w:t>
      </w:r>
      <w:r>
        <w:rPr>
          <w:sz w:val="24"/>
        </w:rPr>
        <w:t>be</w:t>
      </w:r>
      <w:r>
        <w:rPr>
          <w:spacing w:val="-4"/>
          <w:sz w:val="24"/>
        </w:rPr>
        <w:t xml:space="preserve"> </w:t>
      </w:r>
      <w:r>
        <w:rPr>
          <w:sz w:val="24"/>
        </w:rPr>
        <w:t>notified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Gazette</w:t>
      </w:r>
      <w:r>
        <w:rPr>
          <w:spacing w:val="-2"/>
          <w:sz w:val="24"/>
        </w:rPr>
        <w:t xml:space="preserve"> </w:t>
      </w:r>
      <w:r>
        <w:rPr>
          <w:sz w:val="24"/>
        </w:rPr>
        <w:t>on</w:t>
      </w:r>
      <w:r>
        <w:rPr>
          <w:spacing w:val="-2"/>
          <w:sz w:val="24"/>
        </w:rPr>
        <w:t xml:space="preserve"> </w:t>
      </w:r>
      <w:r>
        <w:rPr>
          <w:sz w:val="24"/>
        </w:rPr>
        <w:t>or</w:t>
      </w:r>
      <w:r>
        <w:rPr>
          <w:spacing w:val="-2"/>
          <w:sz w:val="24"/>
        </w:rPr>
        <w:t xml:space="preserve"> </w:t>
      </w:r>
      <w:r>
        <w:rPr>
          <w:sz w:val="24"/>
        </w:rPr>
        <w:t>before</w:t>
      </w:r>
      <w:r>
        <w:rPr>
          <w:spacing w:val="-4"/>
          <w:sz w:val="24"/>
        </w:rPr>
        <w:t xml:space="preserve"> </w:t>
      </w:r>
      <w:r>
        <w:rPr>
          <w:sz w:val="24"/>
        </w:rPr>
        <w:t>the</w:t>
      </w:r>
      <w:r>
        <w:rPr>
          <w:spacing w:val="-4"/>
          <w:sz w:val="24"/>
        </w:rPr>
        <w:t xml:space="preserve"> </w:t>
      </w:r>
      <w:r>
        <w:rPr>
          <w:sz w:val="24"/>
        </w:rPr>
        <w:t>9 September 2022.</w:t>
      </w:r>
    </w:p>
    <w:p w14:paraId="26A4B9CA" w14:textId="77777777" w:rsidR="004F6FBE" w:rsidRDefault="004F6FBE">
      <w:pPr>
        <w:pStyle w:val="BodyText"/>
      </w:pPr>
    </w:p>
    <w:p w14:paraId="1878405E" w14:textId="77777777" w:rsidR="004F6FBE" w:rsidRDefault="00912A2D">
      <w:pPr>
        <w:pStyle w:val="ListParagraph"/>
        <w:numPr>
          <w:ilvl w:val="0"/>
          <w:numId w:val="1"/>
        </w:numPr>
        <w:tabs>
          <w:tab w:val="left" w:pos="821"/>
          <w:tab w:val="left" w:pos="822"/>
        </w:tabs>
        <w:ind w:left="821" w:right="312"/>
        <w:rPr>
          <w:sz w:val="24"/>
        </w:rPr>
      </w:pPr>
      <w:r>
        <w:rPr>
          <w:sz w:val="24"/>
        </w:rPr>
        <w:t>note</w:t>
      </w:r>
      <w:r>
        <w:rPr>
          <w:spacing w:val="-6"/>
          <w:sz w:val="24"/>
        </w:rPr>
        <w:t xml:space="preserve"> </w:t>
      </w:r>
      <w:r>
        <w:rPr>
          <w:sz w:val="24"/>
        </w:rPr>
        <w:t>that</w:t>
      </w:r>
      <w:r>
        <w:rPr>
          <w:spacing w:val="-5"/>
          <w:sz w:val="24"/>
        </w:rPr>
        <w:t xml:space="preserve"> </w:t>
      </w:r>
      <w:r>
        <w:rPr>
          <w:sz w:val="24"/>
        </w:rPr>
        <w:t>the</w:t>
      </w:r>
      <w:r>
        <w:rPr>
          <w:spacing w:val="-3"/>
          <w:sz w:val="24"/>
        </w:rPr>
        <w:t xml:space="preserve"> </w:t>
      </w:r>
      <w:r>
        <w:rPr>
          <w:sz w:val="24"/>
        </w:rPr>
        <w:t>Health</w:t>
      </w:r>
      <w:r>
        <w:rPr>
          <w:spacing w:val="-6"/>
          <w:sz w:val="24"/>
        </w:rPr>
        <w:t xml:space="preserve"> </w:t>
      </w:r>
      <w:r>
        <w:rPr>
          <w:sz w:val="24"/>
        </w:rPr>
        <w:t>Entitlement</w:t>
      </w:r>
      <w:r>
        <w:rPr>
          <w:spacing w:val="-5"/>
          <w:sz w:val="24"/>
        </w:rPr>
        <w:t xml:space="preserve"> </w:t>
      </w:r>
      <w:r>
        <w:rPr>
          <w:sz w:val="24"/>
        </w:rPr>
        <w:t>Cards</w:t>
      </w:r>
      <w:r>
        <w:rPr>
          <w:spacing w:val="-6"/>
          <w:sz w:val="24"/>
        </w:rPr>
        <w:t xml:space="preserve"> </w:t>
      </w:r>
      <w:r>
        <w:rPr>
          <w:sz w:val="24"/>
        </w:rPr>
        <w:t>Amendment</w:t>
      </w:r>
      <w:r>
        <w:rPr>
          <w:spacing w:val="-5"/>
          <w:sz w:val="24"/>
        </w:rPr>
        <w:t xml:space="preserve"> </w:t>
      </w:r>
      <w:r>
        <w:rPr>
          <w:sz w:val="24"/>
        </w:rPr>
        <w:t>Regulations</w:t>
      </w:r>
      <w:r>
        <w:rPr>
          <w:spacing w:val="-4"/>
          <w:sz w:val="24"/>
        </w:rPr>
        <w:t xml:space="preserve"> </w:t>
      </w:r>
      <w:r>
        <w:rPr>
          <w:sz w:val="24"/>
        </w:rPr>
        <w:t>(No</w:t>
      </w:r>
      <w:r>
        <w:rPr>
          <w:spacing w:val="-4"/>
          <w:sz w:val="24"/>
        </w:rPr>
        <w:t xml:space="preserve"> </w:t>
      </w:r>
      <w:r>
        <w:rPr>
          <w:sz w:val="24"/>
        </w:rPr>
        <w:t>2)</w:t>
      </w:r>
      <w:r>
        <w:rPr>
          <w:spacing w:val="-4"/>
          <w:sz w:val="24"/>
        </w:rPr>
        <w:t xml:space="preserve"> </w:t>
      </w:r>
      <w:r>
        <w:rPr>
          <w:sz w:val="24"/>
        </w:rPr>
        <w:t>2022 and the Social Security Amendment Regulations (No 2) 2022 will come into effect on 10 October 2022.</w:t>
      </w:r>
    </w:p>
    <w:p w14:paraId="584A22A6" w14:textId="77777777" w:rsidR="004F6FBE" w:rsidRDefault="004F6FBE">
      <w:pPr>
        <w:pStyle w:val="BodyText"/>
        <w:rPr>
          <w:sz w:val="26"/>
        </w:rPr>
      </w:pPr>
    </w:p>
    <w:p w14:paraId="2F20259A" w14:textId="77777777" w:rsidR="004F6FBE" w:rsidRDefault="004F6FBE">
      <w:pPr>
        <w:pStyle w:val="BodyText"/>
        <w:rPr>
          <w:sz w:val="26"/>
        </w:rPr>
      </w:pPr>
    </w:p>
    <w:p w14:paraId="7F4F62FA" w14:textId="77777777" w:rsidR="004F6FBE" w:rsidRDefault="00912A2D">
      <w:pPr>
        <w:pStyle w:val="BodyText"/>
        <w:spacing w:before="194"/>
        <w:ind w:left="101"/>
      </w:pPr>
      <w:proofErr w:type="spellStart"/>
      <w:r>
        <w:t>Authorised</w:t>
      </w:r>
      <w:proofErr w:type="spellEnd"/>
      <w:r>
        <w:rPr>
          <w:spacing w:val="-4"/>
        </w:rPr>
        <w:t xml:space="preserve"> </w:t>
      </w:r>
      <w:r>
        <w:t>for</w:t>
      </w:r>
      <w:r>
        <w:rPr>
          <w:spacing w:val="-1"/>
        </w:rPr>
        <w:t xml:space="preserve"> </w:t>
      </w:r>
      <w:proofErr w:type="spellStart"/>
      <w:r>
        <w:rPr>
          <w:spacing w:val="-2"/>
        </w:rPr>
        <w:t>lodgement</w:t>
      </w:r>
      <w:proofErr w:type="spellEnd"/>
    </w:p>
    <w:p w14:paraId="23950F74" w14:textId="77777777" w:rsidR="004F6FBE" w:rsidRDefault="004F6FBE">
      <w:pPr>
        <w:pStyle w:val="BodyText"/>
        <w:rPr>
          <w:sz w:val="20"/>
        </w:rPr>
      </w:pPr>
    </w:p>
    <w:p w14:paraId="287E87B8" w14:textId="77777777" w:rsidR="004F6FBE" w:rsidRDefault="004F6FBE">
      <w:pPr>
        <w:pStyle w:val="BodyText"/>
        <w:rPr>
          <w:sz w:val="20"/>
        </w:rPr>
      </w:pPr>
    </w:p>
    <w:p w14:paraId="192968A0" w14:textId="77777777" w:rsidR="004F6FBE" w:rsidRDefault="004F6FBE">
      <w:pPr>
        <w:pStyle w:val="BodyText"/>
        <w:rPr>
          <w:sz w:val="20"/>
        </w:rPr>
      </w:pPr>
    </w:p>
    <w:p w14:paraId="649F803D" w14:textId="77777777" w:rsidR="004F6FBE" w:rsidRDefault="004F6FBE">
      <w:pPr>
        <w:pStyle w:val="BodyText"/>
        <w:rPr>
          <w:sz w:val="20"/>
        </w:rPr>
      </w:pPr>
    </w:p>
    <w:p w14:paraId="56079440" w14:textId="77777777" w:rsidR="004F6FBE" w:rsidRDefault="004F6FBE">
      <w:pPr>
        <w:pStyle w:val="BodyText"/>
        <w:spacing w:before="7"/>
        <w:rPr>
          <w:sz w:val="22"/>
        </w:rPr>
      </w:pPr>
    </w:p>
    <w:p w14:paraId="7BCF5142" w14:textId="77777777" w:rsidR="004F6FBE" w:rsidRDefault="004F6FBE">
      <w:pPr>
        <w:sectPr w:rsidR="004F6FBE">
          <w:pgSz w:w="11910" w:h="16840"/>
          <w:pgMar w:top="1340" w:right="1340" w:bottom="1180" w:left="1340" w:header="715" w:footer="983" w:gutter="0"/>
          <w:cols w:space="720"/>
        </w:sectPr>
      </w:pPr>
    </w:p>
    <w:p w14:paraId="5B6D5466" w14:textId="77777777" w:rsidR="004F6FBE" w:rsidRDefault="00912A2D">
      <w:pPr>
        <w:pStyle w:val="BodyText"/>
        <w:spacing w:before="92"/>
        <w:ind w:left="210"/>
      </w:pPr>
      <w:r>
        <w:t>Hon</w:t>
      </w:r>
      <w:r>
        <w:rPr>
          <w:spacing w:val="-2"/>
        </w:rPr>
        <w:t xml:space="preserve"> </w:t>
      </w:r>
      <w:r>
        <w:t>Carmel</w:t>
      </w:r>
      <w:r>
        <w:rPr>
          <w:spacing w:val="-2"/>
        </w:rPr>
        <w:t xml:space="preserve"> Sepuloni</w:t>
      </w:r>
    </w:p>
    <w:p w14:paraId="0C4BBDFA" w14:textId="77777777" w:rsidR="004F6FBE" w:rsidRDefault="00912A2D">
      <w:pPr>
        <w:pStyle w:val="Heading1"/>
        <w:spacing w:before="60"/>
        <w:ind w:left="210"/>
      </w:pPr>
      <w:r>
        <w:t>Minister</w:t>
      </w:r>
      <w:r>
        <w:rPr>
          <w:spacing w:val="-2"/>
        </w:rPr>
        <w:t xml:space="preserve"> </w:t>
      </w:r>
      <w:r>
        <w:t>for</w:t>
      </w:r>
      <w:r>
        <w:rPr>
          <w:spacing w:val="-4"/>
        </w:rPr>
        <w:t xml:space="preserve"> </w:t>
      </w:r>
      <w:r>
        <w:t>Social</w:t>
      </w:r>
      <w:r>
        <w:rPr>
          <w:spacing w:val="-2"/>
        </w:rPr>
        <w:t xml:space="preserve"> Development</w:t>
      </w:r>
    </w:p>
    <w:p w14:paraId="50C3C908" w14:textId="77777777" w:rsidR="004F6FBE" w:rsidRDefault="00912A2D">
      <w:pPr>
        <w:pStyle w:val="BodyText"/>
        <w:spacing w:before="92"/>
        <w:ind w:left="210"/>
      </w:pPr>
      <w:r>
        <w:br w:type="column"/>
        <w:t>Hon</w:t>
      </w:r>
      <w:r>
        <w:rPr>
          <w:spacing w:val="-6"/>
        </w:rPr>
        <w:t xml:space="preserve"> </w:t>
      </w:r>
      <w:r>
        <w:t>Andrew</w:t>
      </w:r>
      <w:r>
        <w:rPr>
          <w:spacing w:val="-1"/>
        </w:rPr>
        <w:t xml:space="preserve"> </w:t>
      </w:r>
      <w:r>
        <w:rPr>
          <w:spacing w:val="-2"/>
        </w:rPr>
        <w:t>Little</w:t>
      </w:r>
    </w:p>
    <w:p w14:paraId="02040E01" w14:textId="77777777" w:rsidR="004F6FBE" w:rsidRDefault="00912A2D">
      <w:pPr>
        <w:pStyle w:val="Heading1"/>
        <w:spacing w:before="60"/>
        <w:ind w:left="210"/>
      </w:pPr>
      <w:r>
        <w:t>Minister</w:t>
      </w:r>
      <w:r>
        <w:rPr>
          <w:spacing w:val="-3"/>
        </w:rPr>
        <w:t xml:space="preserve"> </w:t>
      </w:r>
      <w:r>
        <w:t>of</w:t>
      </w:r>
      <w:r>
        <w:rPr>
          <w:spacing w:val="-1"/>
        </w:rPr>
        <w:t xml:space="preserve"> </w:t>
      </w:r>
      <w:r>
        <w:rPr>
          <w:spacing w:val="-2"/>
        </w:rPr>
        <w:t>Health</w:t>
      </w:r>
    </w:p>
    <w:p w14:paraId="7099E486" w14:textId="77777777" w:rsidR="004F6FBE" w:rsidRDefault="004F6FBE">
      <w:pPr>
        <w:sectPr w:rsidR="004F6FBE">
          <w:type w:val="continuous"/>
          <w:pgSz w:w="11910" w:h="16840"/>
          <w:pgMar w:top="1340" w:right="1340" w:bottom="1180" w:left="1340" w:header="715" w:footer="983" w:gutter="0"/>
          <w:cols w:num="2" w:space="720" w:equalWidth="0">
            <w:col w:w="3900" w:space="1204"/>
            <w:col w:w="4126"/>
          </w:cols>
        </w:sectPr>
      </w:pPr>
    </w:p>
    <w:p w14:paraId="5AE0D04E" w14:textId="77777777" w:rsidR="004F6FBE" w:rsidRDefault="00912A2D">
      <w:pPr>
        <w:spacing w:before="82"/>
        <w:ind w:left="101"/>
        <w:rPr>
          <w:b/>
          <w:sz w:val="24"/>
        </w:rPr>
      </w:pPr>
      <w:bookmarkStart w:id="11" w:name="Appendices"/>
      <w:bookmarkEnd w:id="11"/>
      <w:r>
        <w:rPr>
          <w:b/>
          <w:spacing w:val="-2"/>
          <w:sz w:val="24"/>
        </w:rPr>
        <w:t>Appendices</w:t>
      </w:r>
    </w:p>
    <w:p w14:paraId="7DA43931" w14:textId="77777777" w:rsidR="004F6FBE" w:rsidRDefault="004F6FBE">
      <w:pPr>
        <w:pStyle w:val="BodyText"/>
        <w:spacing w:before="10"/>
        <w:rPr>
          <w:b/>
          <w:sz w:val="20"/>
        </w:rPr>
      </w:pPr>
    </w:p>
    <w:p w14:paraId="20330C7B" w14:textId="77777777" w:rsidR="004F6FBE" w:rsidRDefault="00912A2D">
      <w:pPr>
        <w:pStyle w:val="BodyText"/>
        <w:ind w:left="528" w:hanging="358"/>
      </w:pPr>
      <w:r>
        <w:t>1.</w:t>
      </w:r>
      <w:r>
        <w:rPr>
          <w:spacing w:val="80"/>
        </w:rPr>
        <w:t xml:space="preserve"> </w:t>
      </w:r>
      <w:r>
        <w:t>Health</w:t>
      </w:r>
      <w:r>
        <w:rPr>
          <w:spacing w:val="-5"/>
        </w:rPr>
        <w:t xml:space="preserve"> </w:t>
      </w:r>
      <w:r>
        <w:t>Entitlement</w:t>
      </w:r>
      <w:r>
        <w:rPr>
          <w:spacing w:val="-4"/>
        </w:rPr>
        <w:t xml:space="preserve"> </w:t>
      </w:r>
      <w:r>
        <w:t>Cards</w:t>
      </w:r>
      <w:r>
        <w:rPr>
          <w:spacing w:val="-5"/>
        </w:rPr>
        <w:t xml:space="preserve"> </w:t>
      </w:r>
      <w:r>
        <w:t>Amendment</w:t>
      </w:r>
      <w:r>
        <w:rPr>
          <w:spacing w:val="-4"/>
        </w:rPr>
        <w:t xml:space="preserve"> </w:t>
      </w:r>
      <w:r>
        <w:t>Regulations</w:t>
      </w:r>
      <w:r>
        <w:rPr>
          <w:spacing w:val="-3"/>
        </w:rPr>
        <w:t xml:space="preserve"> </w:t>
      </w:r>
      <w:r>
        <w:t>(No</w:t>
      </w:r>
      <w:r>
        <w:rPr>
          <w:spacing w:val="-3"/>
        </w:rPr>
        <w:t xml:space="preserve"> </w:t>
      </w:r>
      <w:r>
        <w:t>2)</w:t>
      </w:r>
      <w:r>
        <w:rPr>
          <w:spacing w:val="-3"/>
        </w:rPr>
        <w:t xml:space="preserve"> </w:t>
      </w:r>
      <w:r>
        <w:t>2022</w:t>
      </w:r>
      <w:r>
        <w:rPr>
          <w:spacing w:val="-5"/>
        </w:rPr>
        <w:t xml:space="preserve"> </w:t>
      </w:r>
      <w:r>
        <w:t>and</w:t>
      </w:r>
      <w:r>
        <w:rPr>
          <w:spacing w:val="-3"/>
        </w:rPr>
        <w:t xml:space="preserve"> </w:t>
      </w:r>
      <w:r>
        <w:t>the</w:t>
      </w:r>
      <w:r>
        <w:rPr>
          <w:spacing w:val="-3"/>
        </w:rPr>
        <w:t xml:space="preserve"> </w:t>
      </w:r>
      <w:r>
        <w:t>Social Security Amendment Regulations (No 2) 2022</w:t>
      </w:r>
    </w:p>
    <w:sectPr w:rsidR="004F6FBE">
      <w:pgSz w:w="11910" w:h="16840"/>
      <w:pgMar w:top="1340" w:right="1340" w:bottom="1180" w:left="134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FEF8" w14:textId="77777777" w:rsidR="00912A2D" w:rsidRDefault="00912A2D">
      <w:r>
        <w:separator/>
      </w:r>
    </w:p>
  </w:endnote>
  <w:endnote w:type="continuationSeparator" w:id="0">
    <w:p w14:paraId="707A763D" w14:textId="77777777" w:rsidR="00912A2D" w:rsidRDefault="0091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A195" w14:textId="77777777" w:rsidR="004F6FBE" w:rsidRDefault="00912A2D">
    <w:pPr>
      <w:pStyle w:val="BodyText"/>
      <w:spacing w:line="14" w:lineRule="auto"/>
      <w:rPr>
        <w:sz w:val="20"/>
      </w:rPr>
    </w:pPr>
    <w:r>
      <w:pict w14:anchorId="6A932DE2">
        <v:shapetype id="_x0000_t202" coordsize="21600,21600" o:spt="202" path="m,l,21600r21600,l21600,xe">
          <v:stroke joinstyle="miter"/>
          <v:path gradientshapeok="t" o:connecttype="rect"/>
        </v:shapetype>
        <v:shape id="docshape2" o:spid="_x0000_s1027" type="#_x0000_t202" style="position:absolute;margin-left:514.4pt;margin-top:781.75pt;width:13.15pt;height:14.3pt;z-index:-15819264;mso-position-horizontal-relative:page;mso-position-vertical-relative:page" filled="f" stroked="f">
          <v:textbox inset="0,0,0,0">
            <w:txbxContent>
              <w:p w14:paraId="236CE61A" w14:textId="77777777" w:rsidR="004F6FBE" w:rsidRDefault="00912A2D">
                <w:pPr>
                  <w:spacing w:before="13"/>
                  <w:ind w:left="60"/>
                </w:pPr>
                <w:r>
                  <w:fldChar w:fldCharType="begin"/>
                </w:r>
                <w:r>
                  <w:instrText xml:space="preserve"> PAGE </w:instrText>
                </w:r>
                <w:r>
                  <w:fldChar w:fldCharType="separate"/>
                </w:r>
                <w:r>
                  <w:t>1</w:t>
                </w:r>
                <w:r>
                  <w:fldChar w:fldCharType="end"/>
                </w:r>
              </w:p>
            </w:txbxContent>
          </v:textbox>
          <w10:wrap anchorx="page" anchory="page"/>
        </v:shape>
      </w:pict>
    </w:r>
    <w:r>
      <w:pict w14:anchorId="2B541A02">
        <v:shape id="docshape3" o:spid="_x0000_s1026" type="#_x0000_t202" style="position:absolute;margin-left:237.8pt;margin-top:794.35pt;width:116.75pt;height:13.2pt;z-index:-15818752;mso-position-horizontal-relative:page;mso-position-vertical-relative:page" filled="f" stroked="f">
          <v:textbox inset="0,0,0,0">
            <w:txbxContent>
              <w:p w14:paraId="3AD05278" w14:textId="77777777" w:rsidR="004F6FBE" w:rsidRDefault="00912A2D">
                <w:pPr>
                  <w:spacing w:before="13"/>
                  <w:ind w:left="20"/>
                  <w:rPr>
                    <w:b/>
                    <w:sz w:val="20"/>
                  </w:rPr>
                </w:pPr>
                <w:r>
                  <w:rPr>
                    <w:b/>
                    <w:sz w:val="20"/>
                  </w:rPr>
                  <w:t>I</w:t>
                </w:r>
                <w:r>
                  <w:rPr>
                    <w:b/>
                    <w:spacing w:val="4"/>
                    <w:sz w:val="20"/>
                  </w:rPr>
                  <w:t xml:space="preserve"> </w:t>
                </w:r>
                <w:proofErr w:type="gramStart"/>
                <w:r>
                  <w:rPr>
                    <w:b/>
                    <w:sz w:val="20"/>
                  </w:rPr>
                  <w:t>N</w:t>
                </w:r>
                <w:r>
                  <w:rPr>
                    <w:b/>
                    <w:spacing w:val="31"/>
                    <w:sz w:val="20"/>
                  </w:rPr>
                  <w:t xml:space="preserve">  </w:t>
                </w:r>
                <w:r>
                  <w:rPr>
                    <w:b/>
                    <w:sz w:val="20"/>
                  </w:rPr>
                  <w:t>C</w:t>
                </w:r>
                <w:proofErr w:type="gramEnd"/>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r>
      <w:pict w14:anchorId="54768F93">
        <v:shape id="docshape4" o:spid="_x0000_s1025" type="#_x0000_t202" style="position:absolute;margin-left:15pt;margin-top:816.75pt;width:140.55pt;height:12.1pt;z-index:-15818240;mso-position-horizontal-relative:page;mso-position-vertical-relative:page" filled="f" stroked="f">
          <v:textbox inset="0,0,0,0">
            <w:txbxContent>
              <w:p w14:paraId="32E66187" w14:textId="77777777" w:rsidR="004F6FBE" w:rsidRDefault="00912A2D">
                <w:pPr>
                  <w:spacing w:before="14"/>
                  <w:ind w:left="20"/>
                  <w:rPr>
                    <w:sz w:val="18"/>
                  </w:rPr>
                </w:pPr>
                <w:r>
                  <w:rPr>
                    <w:sz w:val="18"/>
                  </w:rPr>
                  <w:t>72vh7ewzmz</w:t>
                </w:r>
                <w:r>
                  <w:rPr>
                    <w:spacing w:val="-10"/>
                    <w:sz w:val="18"/>
                  </w:rPr>
                  <w:t xml:space="preserve"> </w:t>
                </w:r>
                <w:r>
                  <w:rPr>
                    <w:sz w:val="18"/>
                  </w:rPr>
                  <w:t>2022-09-06</w:t>
                </w:r>
                <w:r>
                  <w:rPr>
                    <w:spacing w:val="-10"/>
                    <w:sz w:val="18"/>
                  </w:rPr>
                  <w:t xml:space="preserve"> </w:t>
                </w:r>
                <w:r>
                  <w:rPr>
                    <w:spacing w:val="-2"/>
                    <w:sz w:val="18"/>
                  </w:rPr>
                  <w:t>15:56:55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87F8" w14:textId="77777777" w:rsidR="00912A2D" w:rsidRDefault="00912A2D">
      <w:r>
        <w:separator/>
      </w:r>
    </w:p>
  </w:footnote>
  <w:footnote w:type="continuationSeparator" w:id="0">
    <w:p w14:paraId="2F88B548" w14:textId="77777777" w:rsidR="00912A2D" w:rsidRDefault="0091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BEC8" w14:textId="77777777" w:rsidR="004F6FBE" w:rsidRDefault="00912A2D">
    <w:pPr>
      <w:pStyle w:val="BodyText"/>
      <w:spacing w:line="14" w:lineRule="auto"/>
      <w:rPr>
        <w:sz w:val="20"/>
      </w:rPr>
    </w:pPr>
    <w:r>
      <w:pict w14:anchorId="1875643D">
        <v:shapetype id="_x0000_t202" coordsize="21600,21600" o:spt="202" path="m,l,21600r21600,l21600,xe">
          <v:stroke joinstyle="miter"/>
          <v:path gradientshapeok="t" o:connecttype="rect"/>
        </v:shapetype>
        <v:shape id="docshape1" o:spid="_x0000_s1028" type="#_x0000_t202" style="position:absolute;margin-left:239.3pt;margin-top:34.75pt;width:116.75pt;height:13.2pt;z-index:-15819776;mso-position-horizontal-relative:page;mso-position-vertical-relative:page" filled="f" stroked="f">
          <v:textbox inset="0,0,0,0">
            <w:txbxContent>
              <w:p w14:paraId="636ED3DD" w14:textId="77777777" w:rsidR="004F6FBE" w:rsidRDefault="00912A2D">
                <w:pPr>
                  <w:spacing w:before="13"/>
                  <w:ind w:left="20"/>
                  <w:rPr>
                    <w:b/>
                    <w:sz w:val="20"/>
                  </w:rPr>
                </w:pPr>
                <w:r>
                  <w:rPr>
                    <w:b/>
                    <w:sz w:val="20"/>
                  </w:rPr>
                  <w:t>I</w:t>
                </w:r>
                <w:r>
                  <w:rPr>
                    <w:b/>
                    <w:spacing w:val="4"/>
                    <w:sz w:val="20"/>
                  </w:rPr>
                  <w:t xml:space="preserve"> </w:t>
                </w:r>
                <w:proofErr w:type="gramStart"/>
                <w:r>
                  <w:rPr>
                    <w:b/>
                    <w:sz w:val="20"/>
                  </w:rPr>
                  <w:t>N</w:t>
                </w:r>
                <w:r>
                  <w:rPr>
                    <w:b/>
                    <w:spacing w:val="31"/>
                    <w:sz w:val="20"/>
                  </w:rPr>
                  <w:t xml:space="preserve">  </w:t>
                </w:r>
                <w:r>
                  <w:rPr>
                    <w:b/>
                    <w:sz w:val="20"/>
                  </w:rPr>
                  <w:t>C</w:t>
                </w:r>
                <w:proofErr w:type="gramEnd"/>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4A"/>
    <w:multiLevelType w:val="hybridMultilevel"/>
    <w:tmpl w:val="F6F0054A"/>
    <w:lvl w:ilvl="0" w:tplc="22AA429A">
      <w:start w:val="1"/>
      <w:numFmt w:val="decimal"/>
      <w:lvlText w:val="%1"/>
      <w:lvlJc w:val="left"/>
      <w:pPr>
        <w:ind w:left="822" w:hanging="720"/>
        <w:jc w:val="left"/>
      </w:pPr>
      <w:rPr>
        <w:rFonts w:ascii="Arial" w:eastAsia="Arial" w:hAnsi="Arial" w:cs="Arial" w:hint="default"/>
        <w:b w:val="0"/>
        <w:bCs w:val="0"/>
        <w:i w:val="0"/>
        <w:iCs w:val="0"/>
        <w:w w:val="100"/>
        <w:sz w:val="24"/>
        <w:szCs w:val="24"/>
        <w:lang w:val="en-US" w:eastAsia="en-US" w:bidi="ar-SA"/>
      </w:rPr>
    </w:lvl>
    <w:lvl w:ilvl="1" w:tplc="8E16789C">
      <w:numFmt w:val="bullet"/>
      <w:lvlText w:val="•"/>
      <w:lvlJc w:val="left"/>
      <w:pPr>
        <w:ind w:left="1660" w:hanging="720"/>
      </w:pPr>
      <w:rPr>
        <w:rFonts w:hint="default"/>
        <w:lang w:val="en-US" w:eastAsia="en-US" w:bidi="ar-SA"/>
      </w:rPr>
    </w:lvl>
    <w:lvl w:ilvl="2" w:tplc="80048FEC">
      <w:numFmt w:val="bullet"/>
      <w:lvlText w:val="•"/>
      <w:lvlJc w:val="left"/>
      <w:pPr>
        <w:ind w:left="2501" w:hanging="720"/>
      </w:pPr>
      <w:rPr>
        <w:rFonts w:hint="default"/>
        <w:lang w:val="en-US" w:eastAsia="en-US" w:bidi="ar-SA"/>
      </w:rPr>
    </w:lvl>
    <w:lvl w:ilvl="3" w:tplc="E02C716C">
      <w:numFmt w:val="bullet"/>
      <w:lvlText w:val="•"/>
      <w:lvlJc w:val="left"/>
      <w:pPr>
        <w:ind w:left="3341" w:hanging="720"/>
      </w:pPr>
      <w:rPr>
        <w:rFonts w:hint="default"/>
        <w:lang w:val="en-US" w:eastAsia="en-US" w:bidi="ar-SA"/>
      </w:rPr>
    </w:lvl>
    <w:lvl w:ilvl="4" w:tplc="A94EC044">
      <w:numFmt w:val="bullet"/>
      <w:lvlText w:val="•"/>
      <w:lvlJc w:val="left"/>
      <w:pPr>
        <w:ind w:left="4182" w:hanging="720"/>
      </w:pPr>
      <w:rPr>
        <w:rFonts w:hint="default"/>
        <w:lang w:val="en-US" w:eastAsia="en-US" w:bidi="ar-SA"/>
      </w:rPr>
    </w:lvl>
    <w:lvl w:ilvl="5" w:tplc="6A70DB7E">
      <w:numFmt w:val="bullet"/>
      <w:lvlText w:val="•"/>
      <w:lvlJc w:val="left"/>
      <w:pPr>
        <w:ind w:left="5023" w:hanging="720"/>
      </w:pPr>
      <w:rPr>
        <w:rFonts w:hint="default"/>
        <w:lang w:val="en-US" w:eastAsia="en-US" w:bidi="ar-SA"/>
      </w:rPr>
    </w:lvl>
    <w:lvl w:ilvl="6" w:tplc="10D06EF6">
      <w:numFmt w:val="bullet"/>
      <w:lvlText w:val="•"/>
      <w:lvlJc w:val="left"/>
      <w:pPr>
        <w:ind w:left="5863" w:hanging="720"/>
      </w:pPr>
      <w:rPr>
        <w:rFonts w:hint="default"/>
        <w:lang w:val="en-US" w:eastAsia="en-US" w:bidi="ar-SA"/>
      </w:rPr>
    </w:lvl>
    <w:lvl w:ilvl="7" w:tplc="686A45B2">
      <w:numFmt w:val="bullet"/>
      <w:lvlText w:val="•"/>
      <w:lvlJc w:val="left"/>
      <w:pPr>
        <w:ind w:left="6704" w:hanging="720"/>
      </w:pPr>
      <w:rPr>
        <w:rFonts w:hint="default"/>
        <w:lang w:val="en-US" w:eastAsia="en-US" w:bidi="ar-SA"/>
      </w:rPr>
    </w:lvl>
    <w:lvl w:ilvl="8" w:tplc="3C16A122">
      <w:numFmt w:val="bullet"/>
      <w:lvlText w:val="•"/>
      <w:lvlJc w:val="left"/>
      <w:pPr>
        <w:ind w:left="7544" w:hanging="720"/>
      </w:pPr>
      <w:rPr>
        <w:rFonts w:hint="default"/>
        <w:lang w:val="en-US" w:eastAsia="en-US" w:bidi="ar-SA"/>
      </w:rPr>
    </w:lvl>
  </w:abstractNum>
  <w:abstractNum w:abstractNumId="1" w15:restartNumberingAfterBreak="0">
    <w:nsid w:val="226075D7"/>
    <w:multiLevelType w:val="multilevel"/>
    <w:tmpl w:val="807EF916"/>
    <w:lvl w:ilvl="0">
      <w:start w:val="1"/>
      <w:numFmt w:val="decimal"/>
      <w:lvlText w:val="%1"/>
      <w:lvlJc w:val="left"/>
      <w:pPr>
        <w:ind w:left="822" w:hanging="720"/>
        <w:jc w:val="left"/>
      </w:pPr>
      <w:rPr>
        <w:rFonts w:ascii="Arial" w:eastAsia="Arial" w:hAnsi="Arial" w:cs="Arial" w:hint="default"/>
        <w:b w:val="0"/>
        <w:bCs w:val="0"/>
        <w:i w:val="0"/>
        <w:iCs w:val="0"/>
        <w:w w:val="100"/>
        <w:sz w:val="24"/>
        <w:szCs w:val="24"/>
        <w:lang w:val="en-US" w:eastAsia="en-US" w:bidi="ar-SA"/>
      </w:rPr>
    </w:lvl>
    <w:lvl w:ilvl="1">
      <w:start w:val="1"/>
      <w:numFmt w:val="decimal"/>
      <w:lvlText w:val="%1.%2"/>
      <w:lvlJc w:val="left"/>
      <w:pPr>
        <w:ind w:left="154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6FBE"/>
    <w:rsid w:val="004F6FBE"/>
    <w:rsid w:val="00912A2D"/>
    <w:rsid w:val="00B34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E753C"/>
  <w15:docId w15:val="{FD074388-CAB8-4E3E-B06D-1EF3A329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1"/>
    </w:pPr>
    <w:rPr>
      <w:b/>
      <w:bCs/>
      <w:sz w:val="28"/>
      <w:szCs w:val="28"/>
    </w:rPr>
  </w:style>
  <w:style w:type="paragraph" w:styleId="ListParagraph">
    <w:name w:val="List Paragraph"/>
    <w:basedOn w:val="Normal"/>
    <w:uiPriority w:val="1"/>
    <w:qFormat/>
    <w:pPr>
      <w:ind w:left="8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2022-10-10T23:16:00Z</dcterms:created>
  <dcterms:modified xsi:type="dcterms:W3CDTF">2022-10-10T23:16:00Z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Writer</vt:lpwstr>
  </property>
  <property fmtid="{D5CDD505-2E9C-101B-9397-08002B2CF9AE}" pid="4" name="LastSaved">
    <vt:filetime>2022-10-10T00:00:00Z</vt:filetime>
  </property>
  <property fmtid="{D5CDD505-2E9C-101B-9397-08002B2CF9AE}" pid="5" name="Producer">
    <vt:lpwstr>LibreOffice 7.2; modified using iText® 5.5.12 ©2000-2017 iText Group NV (AGPL-version)</vt:lpwstr>
  </property>
</Properties>
</file>