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DA17D" w14:textId="77777777" w:rsidR="00B4218B" w:rsidRDefault="00847350">
      <w:pPr>
        <w:pStyle w:val="BodyText"/>
        <w:spacing w:before="84"/>
        <w:ind w:left="101"/>
      </w:pPr>
      <w:r>
        <w:t xml:space="preserve">In </w:t>
      </w:r>
      <w:r>
        <w:rPr>
          <w:spacing w:val="-2"/>
        </w:rPr>
        <w:t>Confidence</w:t>
      </w:r>
    </w:p>
    <w:p w14:paraId="6F4902A9" w14:textId="77777777" w:rsidR="00B4218B" w:rsidRDefault="00B4218B">
      <w:pPr>
        <w:pStyle w:val="BodyText"/>
        <w:spacing w:before="0"/>
        <w:rPr>
          <w:sz w:val="26"/>
        </w:rPr>
      </w:pPr>
    </w:p>
    <w:p w14:paraId="5EF80DD2" w14:textId="77777777" w:rsidR="00B4218B" w:rsidRDefault="00B4218B">
      <w:pPr>
        <w:pStyle w:val="BodyText"/>
        <w:spacing w:before="7"/>
        <w:rPr>
          <w:sz w:val="29"/>
        </w:rPr>
      </w:pPr>
    </w:p>
    <w:p w14:paraId="6D371803" w14:textId="77777777" w:rsidR="00B4218B" w:rsidRDefault="00847350">
      <w:pPr>
        <w:pStyle w:val="BodyText"/>
        <w:spacing w:before="0" w:line="398" w:lineRule="auto"/>
        <w:ind w:left="101" w:right="1937"/>
      </w:pPr>
      <w:r>
        <w:t>Office</w:t>
      </w:r>
      <w:r>
        <w:rPr>
          <w:spacing w:val="-5"/>
        </w:rPr>
        <w:t xml:space="preserve"> </w:t>
      </w:r>
      <w:r>
        <w:t>of</w:t>
      </w:r>
      <w:r>
        <w:rPr>
          <w:spacing w:val="-7"/>
        </w:rPr>
        <w:t xml:space="preserve"> </w:t>
      </w:r>
      <w:r>
        <w:t>the</w:t>
      </w:r>
      <w:r>
        <w:rPr>
          <w:spacing w:val="-5"/>
        </w:rPr>
        <w:t xml:space="preserve"> </w:t>
      </w:r>
      <w:r>
        <w:t>Minister</w:t>
      </w:r>
      <w:r>
        <w:rPr>
          <w:spacing w:val="-6"/>
        </w:rPr>
        <w:t xml:space="preserve"> </w:t>
      </w:r>
      <w:r>
        <w:t>for</w:t>
      </w:r>
      <w:r>
        <w:rPr>
          <w:spacing w:val="-5"/>
        </w:rPr>
        <w:t xml:space="preserve"> </w:t>
      </w:r>
      <w:r>
        <w:t>Social</w:t>
      </w:r>
      <w:r>
        <w:rPr>
          <w:spacing w:val="-5"/>
        </w:rPr>
        <w:t xml:space="preserve"> </w:t>
      </w:r>
      <w:r>
        <w:t>Development</w:t>
      </w:r>
      <w:r>
        <w:rPr>
          <w:spacing w:val="-7"/>
        </w:rPr>
        <w:t xml:space="preserve"> </w:t>
      </w:r>
      <w:r>
        <w:t>and</w:t>
      </w:r>
      <w:r>
        <w:rPr>
          <w:spacing w:val="-5"/>
        </w:rPr>
        <w:t xml:space="preserve"> </w:t>
      </w:r>
      <w:r>
        <w:t>Employment Chair, Cabinet Legislation Committee</w:t>
      </w:r>
    </w:p>
    <w:p w14:paraId="75A12C6A" w14:textId="77777777" w:rsidR="00B4218B" w:rsidRDefault="00B4218B">
      <w:pPr>
        <w:pStyle w:val="BodyText"/>
        <w:spacing w:before="7"/>
        <w:rPr>
          <w:sz w:val="37"/>
        </w:rPr>
      </w:pPr>
    </w:p>
    <w:p w14:paraId="4331CC21" w14:textId="77777777" w:rsidR="00B4218B" w:rsidRDefault="00847350">
      <w:pPr>
        <w:pStyle w:val="Title"/>
      </w:pPr>
      <w:bookmarkStart w:id="0" w:name="Amendments_to_the_Approved_Information_S"/>
      <w:bookmarkEnd w:id="0"/>
      <w:r>
        <w:t>Amendments to the Approved Information Sharing Agreement between</w:t>
      </w:r>
      <w:r>
        <w:rPr>
          <w:spacing w:val="-6"/>
        </w:rPr>
        <w:t xml:space="preserve"> </w:t>
      </w:r>
      <w:r>
        <w:t>Inland</w:t>
      </w:r>
      <w:r>
        <w:rPr>
          <w:spacing w:val="-6"/>
        </w:rPr>
        <w:t xml:space="preserve"> </w:t>
      </w:r>
      <w:r>
        <w:t>Revenue</w:t>
      </w:r>
      <w:r>
        <w:rPr>
          <w:spacing w:val="-6"/>
        </w:rPr>
        <w:t xml:space="preserve"> </w:t>
      </w:r>
      <w:r>
        <w:t>and</w:t>
      </w:r>
      <w:r>
        <w:rPr>
          <w:spacing w:val="-7"/>
        </w:rPr>
        <w:t xml:space="preserve"> </w:t>
      </w:r>
      <w:r>
        <w:t>the</w:t>
      </w:r>
      <w:r>
        <w:rPr>
          <w:spacing w:val="-6"/>
        </w:rPr>
        <w:t xml:space="preserve"> </w:t>
      </w:r>
      <w:r>
        <w:t>Ministry</w:t>
      </w:r>
      <w:r>
        <w:rPr>
          <w:spacing w:val="-6"/>
        </w:rPr>
        <w:t xml:space="preserve"> </w:t>
      </w:r>
      <w:r>
        <w:t>of</w:t>
      </w:r>
      <w:r>
        <w:rPr>
          <w:spacing w:val="-6"/>
        </w:rPr>
        <w:t xml:space="preserve"> </w:t>
      </w:r>
      <w:r>
        <w:t>Social</w:t>
      </w:r>
      <w:r>
        <w:rPr>
          <w:spacing w:val="-6"/>
        </w:rPr>
        <w:t xml:space="preserve"> </w:t>
      </w:r>
      <w:r>
        <w:t>Development</w:t>
      </w:r>
      <w:r>
        <w:rPr>
          <w:spacing w:val="-6"/>
        </w:rPr>
        <w:t xml:space="preserve"> </w:t>
      </w:r>
      <w:r>
        <w:t>to facilitate Child Support Pass-on</w:t>
      </w:r>
    </w:p>
    <w:p w14:paraId="6870DDEF" w14:textId="77777777" w:rsidR="00B4218B" w:rsidRDefault="00847350">
      <w:pPr>
        <w:pStyle w:val="Heading1"/>
        <w:spacing w:before="240"/>
      </w:pPr>
      <w:bookmarkStart w:id="1" w:name="Proposal"/>
      <w:bookmarkEnd w:id="1"/>
      <w:r>
        <w:rPr>
          <w:spacing w:val="-2"/>
        </w:rPr>
        <w:t>Proposal</w:t>
      </w:r>
    </w:p>
    <w:p w14:paraId="4CFF12C2" w14:textId="77777777" w:rsidR="00B4218B" w:rsidRDefault="00B4218B">
      <w:pPr>
        <w:pStyle w:val="BodyText"/>
        <w:spacing w:before="9"/>
        <w:rPr>
          <w:b/>
          <w:sz w:val="20"/>
        </w:rPr>
      </w:pPr>
    </w:p>
    <w:p w14:paraId="707F7CC2" w14:textId="77777777" w:rsidR="00B4218B" w:rsidRDefault="00847350">
      <w:pPr>
        <w:pStyle w:val="ListParagraph"/>
        <w:numPr>
          <w:ilvl w:val="0"/>
          <w:numId w:val="2"/>
        </w:numPr>
        <w:tabs>
          <w:tab w:val="left" w:pos="821"/>
          <w:tab w:val="left" w:pos="822"/>
        </w:tabs>
        <w:spacing w:before="1"/>
        <w:ind w:left="821" w:right="299"/>
        <w:rPr>
          <w:sz w:val="24"/>
        </w:rPr>
      </w:pPr>
      <w:r>
        <w:rPr>
          <w:sz w:val="24"/>
        </w:rPr>
        <w:t>In order to facilitate the implementation of Child Support Pass-on, which is currently</w:t>
      </w:r>
      <w:r>
        <w:rPr>
          <w:spacing w:val="-5"/>
          <w:sz w:val="24"/>
        </w:rPr>
        <w:t xml:space="preserve"> </w:t>
      </w:r>
      <w:r>
        <w:rPr>
          <w:sz w:val="24"/>
        </w:rPr>
        <w:t>before</w:t>
      </w:r>
      <w:r>
        <w:rPr>
          <w:spacing w:val="-3"/>
          <w:sz w:val="24"/>
        </w:rPr>
        <w:t xml:space="preserve"> </w:t>
      </w:r>
      <w:r>
        <w:rPr>
          <w:sz w:val="24"/>
        </w:rPr>
        <w:t>the</w:t>
      </w:r>
      <w:r>
        <w:rPr>
          <w:spacing w:val="-3"/>
          <w:sz w:val="24"/>
        </w:rPr>
        <w:t xml:space="preserve"> </w:t>
      </w:r>
      <w:r>
        <w:rPr>
          <w:sz w:val="24"/>
        </w:rPr>
        <w:t>House</w:t>
      </w:r>
      <w:r>
        <w:rPr>
          <w:spacing w:val="-5"/>
          <w:sz w:val="24"/>
        </w:rPr>
        <w:t xml:space="preserve"> </w:t>
      </w:r>
      <w:r>
        <w:rPr>
          <w:sz w:val="24"/>
        </w:rPr>
        <w:t>as</w:t>
      </w:r>
      <w:r>
        <w:rPr>
          <w:spacing w:val="-5"/>
          <w:sz w:val="24"/>
        </w:rPr>
        <w:t xml:space="preserve"> </w:t>
      </w:r>
      <w:r>
        <w:rPr>
          <w:sz w:val="24"/>
        </w:rPr>
        <w:t>the</w:t>
      </w:r>
      <w:r>
        <w:rPr>
          <w:spacing w:val="-5"/>
          <w:sz w:val="24"/>
        </w:rPr>
        <w:t xml:space="preserve"> </w:t>
      </w:r>
      <w:r>
        <w:rPr>
          <w:sz w:val="24"/>
        </w:rPr>
        <w:t>Child</w:t>
      </w:r>
      <w:r>
        <w:rPr>
          <w:spacing w:val="-5"/>
          <w:sz w:val="24"/>
        </w:rPr>
        <w:t xml:space="preserve"> </w:t>
      </w:r>
      <w:r>
        <w:rPr>
          <w:sz w:val="24"/>
        </w:rPr>
        <w:t>Support</w:t>
      </w:r>
      <w:r>
        <w:rPr>
          <w:spacing w:val="-4"/>
          <w:sz w:val="24"/>
        </w:rPr>
        <w:t xml:space="preserve"> </w:t>
      </w:r>
      <w:r>
        <w:rPr>
          <w:sz w:val="24"/>
        </w:rPr>
        <w:t>(Pass</w:t>
      </w:r>
      <w:r>
        <w:rPr>
          <w:spacing w:val="-3"/>
          <w:sz w:val="24"/>
        </w:rPr>
        <w:t xml:space="preserve"> </w:t>
      </w:r>
      <w:r>
        <w:rPr>
          <w:sz w:val="24"/>
        </w:rPr>
        <w:t>On)</w:t>
      </w:r>
      <w:r>
        <w:rPr>
          <w:spacing w:val="-5"/>
          <w:sz w:val="24"/>
        </w:rPr>
        <w:t xml:space="preserve"> </w:t>
      </w:r>
      <w:r>
        <w:rPr>
          <w:sz w:val="24"/>
        </w:rPr>
        <w:t>Acts</w:t>
      </w:r>
      <w:r>
        <w:rPr>
          <w:spacing w:val="-3"/>
          <w:sz w:val="24"/>
        </w:rPr>
        <w:t xml:space="preserve"> </w:t>
      </w:r>
      <w:r>
        <w:rPr>
          <w:sz w:val="24"/>
        </w:rPr>
        <w:t>Amendment Bill, I propose that the Cabinet Legislation Committee autho</w:t>
      </w:r>
      <w:r>
        <w:rPr>
          <w:sz w:val="24"/>
        </w:rPr>
        <w:t>rises the submission of the Privacy (Information Sharing Agreement between Inland Revenue and Ministry of Social Development) Amendment Order 2023 (the Order) to Cabinet and the Executive Council.</w:t>
      </w:r>
    </w:p>
    <w:p w14:paraId="65E207F9" w14:textId="77777777" w:rsidR="00B4218B" w:rsidRDefault="00B4218B">
      <w:pPr>
        <w:pStyle w:val="BodyText"/>
        <w:spacing w:before="9"/>
        <w:rPr>
          <w:sz w:val="12"/>
        </w:rPr>
      </w:pPr>
    </w:p>
    <w:p w14:paraId="2B58D212" w14:textId="77777777" w:rsidR="00B4218B" w:rsidRDefault="00847350">
      <w:pPr>
        <w:pStyle w:val="Heading1"/>
        <w:spacing w:before="93"/>
      </w:pPr>
      <w:bookmarkStart w:id="2" w:name="Policy"/>
      <w:bookmarkEnd w:id="2"/>
      <w:r>
        <w:rPr>
          <w:spacing w:val="-2"/>
        </w:rPr>
        <w:t>Policy</w:t>
      </w:r>
    </w:p>
    <w:p w14:paraId="097FC4A0" w14:textId="77777777" w:rsidR="00B4218B" w:rsidRDefault="00B4218B">
      <w:pPr>
        <w:pStyle w:val="BodyText"/>
        <w:rPr>
          <w:b/>
          <w:sz w:val="20"/>
        </w:rPr>
      </w:pPr>
    </w:p>
    <w:p w14:paraId="05A6D790" w14:textId="77777777" w:rsidR="00B4218B" w:rsidRDefault="00847350">
      <w:pPr>
        <w:ind w:left="101"/>
        <w:rPr>
          <w:i/>
          <w:sz w:val="24"/>
        </w:rPr>
      </w:pPr>
      <w:r>
        <w:rPr>
          <w:i/>
          <w:sz w:val="24"/>
        </w:rPr>
        <w:t>Previous</w:t>
      </w:r>
      <w:r>
        <w:rPr>
          <w:i/>
          <w:spacing w:val="-3"/>
          <w:sz w:val="24"/>
        </w:rPr>
        <w:t xml:space="preserve"> </w:t>
      </w:r>
      <w:r>
        <w:rPr>
          <w:i/>
          <w:sz w:val="24"/>
        </w:rPr>
        <w:t>Cabinet</w:t>
      </w:r>
      <w:r>
        <w:rPr>
          <w:i/>
          <w:spacing w:val="-4"/>
          <w:sz w:val="24"/>
        </w:rPr>
        <w:t xml:space="preserve"> </w:t>
      </w:r>
      <w:r>
        <w:rPr>
          <w:i/>
          <w:sz w:val="24"/>
        </w:rPr>
        <w:t>and</w:t>
      </w:r>
      <w:r>
        <w:rPr>
          <w:i/>
          <w:spacing w:val="-4"/>
          <w:sz w:val="24"/>
        </w:rPr>
        <w:t xml:space="preserve"> </w:t>
      </w:r>
      <w:r>
        <w:rPr>
          <w:i/>
          <w:sz w:val="24"/>
        </w:rPr>
        <w:t>Ministerial</w:t>
      </w:r>
      <w:r>
        <w:rPr>
          <w:i/>
          <w:spacing w:val="-2"/>
          <w:sz w:val="24"/>
        </w:rPr>
        <w:t xml:space="preserve"> decisions</w:t>
      </w:r>
    </w:p>
    <w:p w14:paraId="6CA873F2" w14:textId="77777777" w:rsidR="00B4218B" w:rsidRDefault="00B4218B">
      <w:pPr>
        <w:pStyle w:val="BodyText"/>
        <w:rPr>
          <w:i/>
          <w:sz w:val="20"/>
        </w:rPr>
      </w:pPr>
    </w:p>
    <w:p w14:paraId="1574F371" w14:textId="77777777" w:rsidR="00B4218B" w:rsidRDefault="00847350">
      <w:pPr>
        <w:pStyle w:val="ListParagraph"/>
        <w:numPr>
          <w:ilvl w:val="0"/>
          <w:numId w:val="2"/>
        </w:numPr>
        <w:tabs>
          <w:tab w:val="left" w:pos="821"/>
          <w:tab w:val="left" w:pos="822"/>
        </w:tabs>
        <w:ind w:left="821" w:right="142"/>
        <w:rPr>
          <w:sz w:val="24"/>
        </w:rPr>
      </w:pPr>
      <w:r>
        <w:rPr>
          <w:sz w:val="24"/>
        </w:rPr>
        <w:t>On 28 March 2022, Cabinet agreed to pass on child support payments paid via Inland Revenue to sole parent beneficiaries, and to treat these payments as</w:t>
      </w:r>
      <w:r>
        <w:rPr>
          <w:spacing w:val="-6"/>
          <w:sz w:val="24"/>
        </w:rPr>
        <w:t xml:space="preserve"> </w:t>
      </w:r>
      <w:r>
        <w:rPr>
          <w:sz w:val="24"/>
        </w:rPr>
        <w:t>income</w:t>
      </w:r>
      <w:r>
        <w:rPr>
          <w:spacing w:val="-4"/>
          <w:sz w:val="24"/>
        </w:rPr>
        <w:t xml:space="preserve"> </w:t>
      </w:r>
      <w:r>
        <w:rPr>
          <w:sz w:val="24"/>
        </w:rPr>
        <w:t>for</w:t>
      </w:r>
      <w:r>
        <w:rPr>
          <w:spacing w:val="-6"/>
          <w:sz w:val="24"/>
        </w:rPr>
        <w:t xml:space="preserve"> </w:t>
      </w:r>
      <w:r>
        <w:rPr>
          <w:sz w:val="24"/>
        </w:rPr>
        <w:t>determining</w:t>
      </w:r>
      <w:r>
        <w:rPr>
          <w:spacing w:val="-4"/>
          <w:sz w:val="24"/>
        </w:rPr>
        <w:t xml:space="preserve"> </w:t>
      </w:r>
      <w:r>
        <w:rPr>
          <w:sz w:val="24"/>
        </w:rPr>
        <w:t>the</w:t>
      </w:r>
      <w:r>
        <w:rPr>
          <w:spacing w:val="-4"/>
          <w:sz w:val="24"/>
        </w:rPr>
        <w:t xml:space="preserve"> </w:t>
      </w:r>
      <w:r>
        <w:rPr>
          <w:sz w:val="24"/>
        </w:rPr>
        <w:t>amount</w:t>
      </w:r>
      <w:r>
        <w:rPr>
          <w:spacing w:val="-6"/>
          <w:sz w:val="24"/>
        </w:rPr>
        <w:t xml:space="preserve"> </w:t>
      </w:r>
      <w:r>
        <w:rPr>
          <w:sz w:val="24"/>
        </w:rPr>
        <w:t>of</w:t>
      </w:r>
      <w:r>
        <w:rPr>
          <w:spacing w:val="-5"/>
          <w:sz w:val="24"/>
        </w:rPr>
        <w:t xml:space="preserve"> </w:t>
      </w:r>
      <w:r>
        <w:rPr>
          <w:sz w:val="24"/>
        </w:rPr>
        <w:t>financial</w:t>
      </w:r>
      <w:r>
        <w:rPr>
          <w:spacing w:val="-6"/>
          <w:sz w:val="24"/>
        </w:rPr>
        <w:t xml:space="preserve"> </w:t>
      </w:r>
      <w:r>
        <w:rPr>
          <w:sz w:val="24"/>
        </w:rPr>
        <w:t>assistance</w:t>
      </w:r>
      <w:r>
        <w:rPr>
          <w:spacing w:val="-4"/>
          <w:sz w:val="24"/>
        </w:rPr>
        <w:t xml:space="preserve"> </w:t>
      </w:r>
      <w:r>
        <w:rPr>
          <w:sz w:val="24"/>
        </w:rPr>
        <w:t>payable</w:t>
      </w:r>
      <w:r>
        <w:rPr>
          <w:spacing w:val="-4"/>
          <w:sz w:val="24"/>
        </w:rPr>
        <w:t xml:space="preserve"> </w:t>
      </w:r>
      <w:r>
        <w:rPr>
          <w:sz w:val="24"/>
        </w:rPr>
        <w:t>by</w:t>
      </w:r>
      <w:r>
        <w:rPr>
          <w:spacing w:val="-4"/>
          <w:sz w:val="24"/>
        </w:rPr>
        <w:t xml:space="preserve"> </w:t>
      </w:r>
      <w:r>
        <w:rPr>
          <w:sz w:val="24"/>
        </w:rPr>
        <w:t>MSD from 1 July 2023 [C</w:t>
      </w:r>
      <w:r>
        <w:rPr>
          <w:sz w:val="24"/>
        </w:rPr>
        <w:t>AB-22-MIN-0091 refers].</w:t>
      </w:r>
    </w:p>
    <w:p w14:paraId="42ABF883" w14:textId="77777777" w:rsidR="00B4218B" w:rsidRDefault="00B4218B">
      <w:pPr>
        <w:pStyle w:val="BodyText"/>
        <w:rPr>
          <w:sz w:val="20"/>
        </w:rPr>
      </w:pPr>
    </w:p>
    <w:p w14:paraId="5A6997D9" w14:textId="77777777" w:rsidR="00B4218B" w:rsidRDefault="00847350">
      <w:pPr>
        <w:pStyle w:val="ListParagraph"/>
        <w:numPr>
          <w:ilvl w:val="0"/>
          <w:numId w:val="2"/>
        </w:numPr>
        <w:tabs>
          <w:tab w:val="left" w:pos="821"/>
          <w:tab w:val="left" w:pos="822"/>
        </w:tabs>
        <w:ind w:left="821" w:right="222"/>
        <w:rPr>
          <w:sz w:val="24"/>
        </w:rPr>
      </w:pPr>
      <w:r>
        <w:rPr>
          <w:sz w:val="24"/>
        </w:rPr>
        <w:t>Passing</w:t>
      </w:r>
      <w:r>
        <w:rPr>
          <w:spacing w:val="-3"/>
          <w:sz w:val="24"/>
        </w:rPr>
        <w:t xml:space="preserve"> </w:t>
      </w:r>
      <w:r>
        <w:rPr>
          <w:sz w:val="24"/>
        </w:rPr>
        <w:t>on</w:t>
      </w:r>
      <w:r>
        <w:rPr>
          <w:spacing w:val="-5"/>
          <w:sz w:val="24"/>
        </w:rPr>
        <w:t xml:space="preserve"> </w:t>
      </w:r>
      <w:r>
        <w:rPr>
          <w:sz w:val="24"/>
        </w:rPr>
        <w:t>child</w:t>
      </w:r>
      <w:r>
        <w:rPr>
          <w:spacing w:val="-3"/>
          <w:sz w:val="24"/>
        </w:rPr>
        <w:t xml:space="preserve"> </w:t>
      </w:r>
      <w:r>
        <w:rPr>
          <w:sz w:val="24"/>
        </w:rPr>
        <w:t>support</w:t>
      </w:r>
      <w:r>
        <w:rPr>
          <w:spacing w:val="-6"/>
          <w:sz w:val="24"/>
        </w:rPr>
        <w:t xml:space="preserve"> </w:t>
      </w:r>
      <w:r>
        <w:rPr>
          <w:sz w:val="24"/>
        </w:rPr>
        <w:t>will</w:t>
      </w:r>
      <w:r>
        <w:rPr>
          <w:spacing w:val="-5"/>
          <w:sz w:val="24"/>
        </w:rPr>
        <w:t xml:space="preserve"> </w:t>
      </w:r>
      <w:r>
        <w:rPr>
          <w:sz w:val="24"/>
        </w:rPr>
        <w:t>mean</w:t>
      </w:r>
      <w:r>
        <w:rPr>
          <w:spacing w:val="-3"/>
          <w:sz w:val="24"/>
        </w:rPr>
        <w:t xml:space="preserve"> </w:t>
      </w:r>
      <w:r>
        <w:rPr>
          <w:sz w:val="24"/>
        </w:rPr>
        <w:t>41,550</w:t>
      </w:r>
      <w:r>
        <w:rPr>
          <w:spacing w:val="-5"/>
          <w:sz w:val="24"/>
        </w:rPr>
        <w:t xml:space="preserve"> </w:t>
      </w:r>
      <w:r>
        <w:rPr>
          <w:sz w:val="24"/>
        </w:rPr>
        <w:t>sole</w:t>
      </w:r>
      <w:r>
        <w:rPr>
          <w:spacing w:val="-3"/>
          <w:sz w:val="24"/>
        </w:rPr>
        <w:t xml:space="preserve"> </w:t>
      </w:r>
      <w:r>
        <w:rPr>
          <w:sz w:val="24"/>
        </w:rPr>
        <w:t>parent</w:t>
      </w:r>
      <w:r>
        <w:rPr>
          <w:spacing w:val="-6"/>
          <w:sz w:val="24"/>
        </w:rPr>
        <w:t xml:space="preserve"> </w:t>
      </w:r>
      <w:r>
        <w:rPr>
          <w:sz w:val="24"/>
        </w:rPr>
        <w:t>families</w:t>
      </w:r>
      <w:r>
        <w:rPr>
          <w:spacing w:val="-3"/>
          <w:sz w:val="24"/>
        </w:rPr>
        <w:t xml:space="preserve"> </w:t>
      </w:r>
      <w:r>
        <w:rPr>
          <w:sz w:val="24"/>
        </w:rPr>
        <w:t>will</w:t>
      </w:r>
      <w:r>
        <w:rPr>
          <w:spacing w:val="-3"/>
          <w:sz w:val="24"/>
        </w:rPr>
        <w:t xml:space="preserve"> </w:t>
      </w:r>
      <w:r>
        <w:rPr>
          <w:sz w:val="24"/>
        </w:rPr>
        <w:t>receive</w:t>
      </w:r>
      <w:r>
        <w:rPr>
          <w:spacing w:val="-3"/>
          <w:sz w:val="24"/>
        </w:rPr>
        <w:t xml:space="preserve"> </w:t>
      </w:r>
      <w:r>
        <w:rPr>
          <w:sz w:val="24"/>
        </w:rPr>
        <w:t>on average $65 per week of child support income, with a median of $24 per week. After the abatement of income-tested financial assistance, these families will benefit overall by an average of $47 per week, and a median of</w:t>
      </w:r>
    </w:p>
    <w:p w14:paraId="1FF34D01" w14:textId="77777777" w:rsidR="00B4218B" w:rsidRDefault="00847350">
      <w:pPr>
        <w:pStyle w:val="BodyText"/>
        <w:spacing w:before="0"/>
        <w:ind w:left="821" w:right="286"/>
      </w:pPr>
      <w:r>
        <w:t>$20</w:t>
      </w:r>
      <w:r>
        <w:rPr>
          <w:spacing w:val="-5"/>
        </w:rPr>
        <w:t xml:space="preserve"> </w:t>
      </w:r>
      <w:r>
        <w:t>per</w:t>
      </w:r>
      <w:r>
        <w:rPr>
          <w:spacing w:val="-3"/>
        </w:rPr>
        <w:t xml:space="preserve"> </w:t>
      </w:r>
      <w:r>
        <w:t>week.</w:t>
      </w:r>
      <w:r>
        <w:rPr>
          <w:spacing w:val="-4"/>
        </w:rPr>
        <w:t xml:space="preserve"> </w:t>
      </w:r>
      <w:r>
        <w:t>Further,</w:t>
      </w:r>
      <w:r>
        <w:rPr>
          <w:spacing w:val="-4"/>
        </w:rPr>
        <w:t xml:space="preserve"> </w:t>
      </w:r>
      <w:r>
        <w:t>this</w:t>
      </w:r>
      <w:r>
        <w:rPr>
          <w:spacing w:val="-5"/>
        </w:rPr>
        <w:t xml:space="preserve"> </w:t>
      </w:r>
      <w:r>
        <w:t>change</w:t>
      </w:r>
      <w:r>
        <w:rPr>
          <w:spacing w:val="-5"/>
        </w:rPr>
        <w:t xml:space="preserve"> </w:t>
      </w:r>
      <w:r>
        <w:t>is</w:t>
      </w:r>
      <w:r>
        <w:rPr>
          <w:spacing w:val="-5"/>
        </w:rPr>
        <w:t xml:space="preserve"> </w:t>
      </w:r>
      <w:r>
        <w:t>expected</w:t>
      </w:r>
      <w:r>
        <w:rPr>
          <w:spacing w:val="-3"/>
        </w:rPr>
        <w:t xml:space="preserve"> </w:t>
      </w:r>
      <w:r>
        <w:t>to</w:t>
      </w:r>
      <w:r>
        <w:rPr>
          <w:spacing w:val="-5"/>
        </w:rPr>
        <w:t xml:space="preserve"> </w:t>
      </w:r>
      <w:r>
        <w:t>reduce</w:t>
      </w:r>
      <w:r>
        <w:rPr>
          <w:spacing w:val="-5"/>
        </w:rPr>
        <w:t xml:space="preserve"> </w:t>
      </w:r>
      <w:r>
        <w:t>child</w:t>
      </w:r>
      <w:r>
        <w:rPr>
          <w:spacing w:val="-3"/>
        </w:rPr>
        <w:t xml:space="preserve"> </w:t>
      </w:r>
      <w:r>
        <w:t>poverty</w:t>
      </w:r>
      <w:r>
        <w:rPr>
          <w:spacing w:val="-3"/>
        </w:rPr>
        <w:t xml:space="preserve"> </w:t>
      </w:r>
      <w:r>
        <w:t>by</w:t>
      </w:r>
      <w:r>
        <w:rPr>
          <w:spacing w:val="-3"/>
        </w:rPr>
        <w:t xml:space="preserve"> </w:t>
      </w:r>
      <w:r>
        <w:t>an estimated 10,000 (+/-4,000) according to the moving-line BHC50 (before- housing-costs) measure, and 6,000 (+/-3,000) using the fixed-line AHC50 (after-housing-costs) measure [CAB-23-MIN-0097 refers].</w:t>
      </w:r>
    </w:p>
    <w:p w14:paraId="53DDEBCA" w14:textId="77777777" w:rsidR="00B4218B" w:rsidRDefault="00B4218B">
      <w:pPr>
        <w:pStyle w:val="BodyText"/>
        <w:rPr>
          <w:sz w:val="20"/>
        </w:rPr>
      </w:pPr>
    </w:p>
    <w:p w14:paraId="03AB88B7" w14:textId="77777777" w:rsidR="00B4218B" w:rsidRDefault="00847350">
      <w:pPr>
        <w:pStyle w:val="ListParagraph"/>
        <w:numPr>
          <w:ilvl w:val="0"/>
          <w:numId w:val="2"/>
        </w:numPr>
        <w:tabs>
          <w:tab w:val="left" w:pos="821"/>
          <w:tab w:val="left" w:pos="822"/>
        </w:tabs>
        <w:ind w:left="821" w:right="142"/>
        <w:rPr>
          <w:sz w:val="24"/>
        </w:rPr>
      </w:pPr>
      <w:r>
        <w:rPr>
          <w:sz w:val="24"/>
        </w:rPr>
        <w:t>In Jul</w:t>
      </w:r>
      <w:r>
        <w:rPr>
          <w:sz w:val="24"/>
        </w:rPr>
        <w:t>y 2022, Cabinet agreed in principle to amend the AISA between MSD and</w:t>
      </w:r>
      <w:r>
        <w:rPr>
          <w:spacing w:val="-4"/>
          <w:sz w:val="24"/>
        </w:rPr>
        <w:t xml:space="preserve"> </w:t>
      </w:r>
      <w:r>
        <w:rPr>
          <w:sz w:val="24"/>
        </w:rPr>
        <w:t>IR</w:t>
      </w:r>
      <w:r>
        <w:rPr>
          <w:spacing w:val="-4"/>
          <w:sz w:val="24"/>
        </w:rPr>
        <w:t xml:space="preserve"> </w:t>
      </w:r>
      <w:r>
        <w:rPr>
          <w:sz w:val="24"/>
        </w:rPr>
        <w:t>to</w:t>
      </w:r>
      <w:r>
        <w:rPr>
          <w:spacing w:val="-3"/>
          <w:sz w:val="24"/>
        </w:rPr>
        <w:t xml:space="preserve"> </w:t>
      </w:r>
      <w:r>
        <w:rPr>
          <w:sz w:val="24"/>
        </w:rPr>
        <w:t>remove</w:t>
      </w:r>
      <w:r>
        <w:rPr>
          <w:spacing w:val="-4"/>
          <w:sz w:val="24"/>
        </w:rPr>
        <w:t xml:space="preserve"> </w:t>
      </w:r>
      <w:r>
        <w:rPr>
          <w:sz w:val="24"/>
        </w:rPr>
        <w:t>the</w:t>
      </w:r>
      <w:r>
        <w:rPr>
          <w:spacing w:val="-4"/>
          <w:sz w:val="24"/>
        </w:rPr>
        <w:t xml:space="preserve"> </w:t>
      </w:r>
      <w:r>
        <w:rPr>
          <w:sz w:val="24"/>
        </w:rPr>
        <w:t>10</w:t>
      </w:r>
      <w:r>
        <w:rPr>
          <w:spacing w:val="-5"/>
          <w:sz w:val="24"/>
        </w:rPr>
        <w:t xml:space="preserve"> </w:t>
      </w:r>
      <w:r>
        <w:rPr>
          <w:sz w:val="24"/>
        </w:rPr>
        <w:t>working</w:t>
      </w:r>
      <w:r>
        <w:rPr>
          <w:spacing w:val="-4"/>
          <w:sz w:val="24"/>
        </w:rPr>
        <w:t xml:space="preserve"> </w:t>
      </w:r>
      <w:r>
        <w:rPr>
          <w:sz w:val="24"/>
        </w:rPr>
        <w:t>days’</w:t>
      </w:r>
      <w:r>
        <w:rPr>
          <w:spacing w:val="-3"/>
          <w:sz w:val="24"/>
        </w:rPr>
        <w:t xml:space="preserve"> </w:t>
      </w:r>
      <w:r>
        <w:rPr>
          <w:sz w:val="24"/>
        </w:rPr>
        <w:t>notice</w:t>
      </w:r>
      <w:r>
        <w:rPr>
          <w:spacing w:val="-4"/>
          <w:sz w:val="24"/>
        </w:rPr>
        <w:t xml:space="preserve"> </w:t>
      </w:r>
      <w:r>
        <w:rPr>
          <w:sz w:val="24"/>
        </w:rPr>
        <w:t>period</w:t>
      </w:r>
      <w:r>
        <w:rPr>
          <w:spacing w:val="-4"/>
          <w:sz w:val="24"/>
        </w:rPr>
        <w:t xml:space="preserve"> </w:t>
      </w:r>
      <w:r>
        <w:rPr>
          <w:sz w:val="24"/>
        </w:rPr>
        <w:t>for</w:t>
      </w:r>
      <w:r>
        <w:rPr>
          <w:spacing w:val="-3"/>
          <w:sz w:val="24"/>
        </w:rPr>
        <w:t xml:space="preserve"> </w:t>
      </w:r>
      <w:r>
        <w:rPr>
          <w:sz w:val="24"/>
        </w:rPr>
        <w:t>adverse</w:t>
      </w:r>
      <w:r>
        <w:rPr>
          <w:spacing w:val="-4"/>
          <w:sz w:val="24"/>
        </w:rPr>
        <w:t xml:space="preserve"> </w:t>
      </w:r>
      <w:r>
        <w:rPr>
          <w:sz w:val="24"/>
        </w:rPr>
        <w:t>actions</w:t>
      </w:r>
      <w:r>
        <w:rPr>
          <w:spacing w:val="-3"/>
          <w:sz w:val="24"/>
        </w:rPr>
        <w:t xml:space="preserve"> </w:t>
      </w:r>
      <w:r>
        <w:rPr>
          <w:sz w:val="24"/>
        </w:rPr>
        <w:t>when MSD automatically charges child support as income as a result of an information share from IR [CAB-22-MIN-0251 re</w:t>
      </w:r>
      <w:r>
        <w:rPr>
          <w:sz w:val="24"/>
        </w:rPr>
        <w:t>fers].</w:t>
      </w:r>
    </w:p>
    <w:p w14:paraId="66A89045" w14:textId="77777777" w:rsidR="00B4218B" w:rsidRDefault="00B4218B">
      <w:pPr>
        <w:pStyle w:val="BodyText"/>
        <w:rPr>
          <w:sz w:val="20"/>
        </w:rPr>
      </w:pPr>
    </w:p>
    <w:p w14:paraId="6BB3A551" w14:textId="77777777" w:rsidR="00B4218B" w:rsidRDefault="00847350">
      <w:pPr>
        <w:pStyle w:val="ListParagraph"/>
        <w:numPr>
          <w:ilvl w:val="0"/>
          <w:numId w:val="2"/>
        </w:numPr>
        <w:tabs>
          <w:tab w:val="left" w:pos="821"/>
          <w:tab w:val="left" w:pos="822"/>
        </w:tabs>
        <w:ind w:left="821" w:right="341"/>
        <w:rPr>
          <w:sz w:val="24"/>
        </w:rPr>
      </w:pPr>
      <w:r>
        <w:rPr>
          <w:sz w:val="24"/>
        </w:rPr>
        <w:t>Cabinet also agreed to release the draft amendment to the AISA between MSD</w:t>
      </w:r>
      <w:r>
        <w:rPr>
          <w:spacing w:val="-5"/>
          <w:sz w:val="24"/>
        </w:rPr>
        <w:t xml:space="preserve"> </w:t>
      </w:r>
      <w:r>
        <w:rPr>
          <w:sz w:val="24"/>
        </w:rPr>
        <w:t>and</w:t>
      </w:r>
      <w:r>
        <w:rPr>
          <w:spacing w:val="-5"/>
          <w:sz w:val="24"/>
        </w:rPr>
        <w:t xml:space="preserve"> </w:t>
      </w:r>
      <w:r>
        <w:rPr>
          <w:sz w:val="24"/>
        </w:rPr>
        <w:t>IR,</w:t>
      </w:r>
      <w:r>
        <w:rPr>
          <w:spacing w:val="-4"/>
          <w:sz w:val="24"/>
        </w:rPr>
        <w:t xml:space="preserve"> </w:t>
      </w:r>
      <w:r>
        <w:rPr>
          <w:sz w:val="24"/>
        </w:rPr>
        <w:t>and</w:t>
      </w:r>
      <w:r>
        <w:rPr>
          <w:spacing w:val="-5"/>
          <w:sz w:val="24"/>
        </w:rPr>
        <w:t xml:space="preserve"> </w:t>
      </w:r>
      <w:r>
        <w:rPr>
          <w:sz w:val="24"/>
        </w:rPr>
        <w:t>the</w:t>
      </w:r>
      <w:r>
        <w:rPr>
          <w:spacing w:val="-5"/>
          <w:sz w:val="24"/>
        </w:rPr>
        <w:t xml:space="preserve"> </w:t>
      </w:r>
      <w:r>
        <w:rPr>
          <w:sz w:val="24"/>
        </w:rPr>
        <w:t>associated</w:t>
      </w:r>
      <w:r>
        <w:rPr>
          <w:spacing w:val="-5"/>
          <w:sz w:val="24"/>
        </w:rPr>
        <w:t xml:space="preserve"> </w:t>
      </w:r>
      <w:r>
        <w:rPr>
          <w:sz w:val="24"/>
        </w:rPr>
        <w:t>guidance</w:t>
      </w:r>
      <w:r>
        <w:rPr>
          <w:spacing w:val="-5"/>
          <w:sz w:val="24"/>
        </w:rPr>
        <w:t xml:space="preserve"> </w:t>
      </w:r>
      <w:r>
        <w:rPr>
          <w:sz w:val="24"/>
        </w:rPr>
        <w:t>document,</w:t>
      </w:r>
      <w:r>
        <w:rPr>
          <w:spacing w:val="-4"/>
          <w:sz w:val="24"/>
        </w:rPr>
        <w:t xml:space="preserve"> </w:t>
      </w:r>
      <w:r>
        <w:rPr>
          <w:sz w:val="24"/>
        </w:rPr>
        <w:t>for</w:t>
      </w:r>
      <w:r>
        <w:rPr>
          <w:spacing w:val="-5"/>
          <w:sz w:val="24"/>
        </w:rPr>
        <w:t xml:space="preserve"> </w:t>
      </w:r>
      <w:r>
        <w:rPr>
          <w:sz w:val="24"/>
        </w:rPr>
        <w:t>public</w:t>
      </w:r>
      <w:r>
        <w:rPr>
          <w:spacing w:val="-5"/>
          <w:sz w:val="24"/>
        </w:rPr>
        <w:t xml:space="preserve"> </w:t>
      </w:r>
      <w:r>
        <w:rPr>
          <w:sz w:val="24"/>
        </w:rPr>
        <w:t>consultation [CAB-22-MIN-0251 refers].</w:t>
      </w:r>
    </w:p>
    <w:p w14:paraId="65DA1719" w14:textId="77777777" w:rsidR="00B4218B" w:rsidRDefault="00B4218B">
      <w:pPr>
        <w:pStyle w:val="BodyText"/>
        <w:rPr>
          <w:sz w:val="20"/>
        </w:rPr>
      </w:pPr>
    </w:p>
    <w:p w14:paraId="7AB511E4" w14:textId="77777777" w:rsidR="00B4218B" w:rsidRDefault="00847350">
      <w:pPr>
        <w:pStyle w:val="ListParagraph"/>
        <w:numPr>
          <w:ilvl w:val="0"/>
          <w:numId w:val="2"/>
        </w:numPr>
        <w:tabs>
          <w:tab w:val="left" w:pos="821"/>
          <w:tab w:val="left" w:pos="822"/>
        </w:tabs>
        <w:ind w:left="821" w:right="113"/>
        <w:rPr>
          <w:sz w:val="24"/>
        </w:rPr>
      </w:pPr>
      <w:r>
        <w:rPr>
          <w:sz w:val="24"/>
        </w:rPr>
        <w:t>Amendments to the AISA between MSD and IR are necessary to facilitate Child</w:t>
      </w:r>
      <w:r>
        <w:rPr>
          <w:spacing w:val="-5"/>
          <w:sz w:val="24"/>
        </w:rPr>
        <w:t xml:space="preserve"> </w:t>
      </w:r>
      <w:r>
        <w:rPr>
          <w:sz w:val="24"/>
        </w:rPr>
        <w:t>Support</w:t>
      </w:r>
      <w:r>
        <w:rPr>
          <w:spacing w:val="-4"/>
          <w:sz w:val="24"/>
        </w:rPr>
        <w:t xml:space="preserve"> </w:t>
      </w:r>
      <w:r>
        <w:rPr>
          <w:sz w:val="24"/>
        </w:rPr>
        <w:t>Pass-on.</w:t>
      </w:r>
      <w:r>
        <w:rPr>
          <w:spacing w:val="-4"/>
          <w:sz w:val="24"/>
        </w:rPr>
        <w:t xml:space="preserve"> </w:t>
      </w:r>
      <w:r>
        <w:rPr>
          <w:sz w:val="24"/>
        </w:rPr>
        <w:t>Without</w:t>
      </w:r>
      <w:r>
        <w:rPr>
          <w:spacing w:val="-4"/>
          <w:sz w:val="24"/>
        </w:rPr>
        <w:t xml:space="preserve"> </w:t>
      </w:r>
      <w:r>
        <w:rPr>
          <w:sz w:val="24"/>
        </w:rPr>
        <w:t>these</w:t>
      </w:r>
      <w:r>
        <w:rPr>
          <w:spacing w:val="-3"/>
          <w:sz w:val="24"/>
        </w:rPr>
        <w:t xml:space="preserve"> </w:t>
      </w:r>
      <w:r>
        <w:rPr>
          <w:sz w:val="24"/>
        </w:rPr>
        <w:t>changes,</w:t>
      </w:r>
      <w:r>
        <w:rPr>
          <w:spacing w:val="-6"/>
          <w:sz w:val="24"/>
        </w:rPr>
        <w:t xml:space="preserve"> </w:t>
      </w:r>
      <w:r>
        <w:rPr>
          <w:sz w:val="24"/>
        </w:rPr>
        <w:t>MSD</w:t>
      </w:r>
      <w:r>
        <w:rPr>
          <w:spacing w:val="-5"/>
          <w:sz w:val="24"/>
        </w:rPr>
        <w:t xml:space="preserve"> </w:t>
      </w:r>
      <w:r>
        <w:rPr>
          <w:sz w:val="24"/>
        </w:rPr>
        <w:t>would</w:t>
      </w:r>
      <w:r>
        <w:rPr>
          <w:spacing w:val="-5"/>
          <w:sz w:val="24"/>
        </w:rPr>
        <w:t xml:space="preserve"> </w:t>
      </w:r>
      <w:r>
        <w:rPr>
          <w:sz w:val="24"/>
        </w:rPr>
        <w:t>be</w:t>
      </w:r>
      <w:r>
        <w:rPr>
          <w:spacing w:val="-5"/>
          <w:sz w:val="24"/>
        </w:rPr>
        <w:t xml:space="preserve"> </w:t>
      </w:r>
      <w:r>
        <w:rPr>
          <w:sz w:val="24"/>
        </w:rPr>
        <w:t>required</w:t>
      </w:r>
      <w:r>
        <w:rPr>
          <w:spacing w:val="-3"/>
          <w:sz w:val="24"/>
        </w:rPr>
        <w:t xml:space="preserve"> </w:t>
      </w:r>
      <w:r>
        <w:rPr>
          <w:sz w:val="24"/>
        </w:rPr>
        <w:t>under section 152 of the Privacy Act 2020 to give the client 10 working days’ notice</w:t>
      </w:r>
    </w:p>
    <w:p w14:paraId="0F7C42AE" w14:textId="77777777" w:rsidR="00B4218B" w:rsidRDefault="00B4218B">
      <w:pPr>
        <w:rPr>
          <w:sz w:val="24"/>
        </w:rPr>
        <w:sectPr w:rsidR="00B4218B">
          <w:headerReference w:type="default" r:id="rId7"/>
          <w:footerReference w:type="default" r:id="rId8"/>
          <w:type w:val="continuous"/>
          <w:pgSz w:w="11910" w:h="16840"/>
          <w:pgMar w:top="1340" w:right="1340" w:bottom="1180" w:left="1340" w:header="715" w:footer="983" w:gutter="0"/>
          <w:pgNumType w:start="1"/>
          <w:cols w:space="720"/>
        </w:sectPr>
      </w:pPr>
    </w:p>
    <w:p w14:paraId="2D16C196" w14:textId="77777777" w:rsidR="00B4218B" w:rsidRDefault="00847350">
      <w:pPr>
        <w:pStyle w:val="BodyText"/>
        <w:spacing w:before="84"/>
        <w:ind w:left="821" w:right="286"/>
      </w:pPr>
      <w:r>
        <w:t>after</w:t>
      </w:r>
      <w:r>
        <w:rPr>
          <w:spacing w:val="-4"/>
        </w:rPr>
        <w:t xml:space="preserve"> </w:t>
      </w:r>
      <w:r>
        <w:t>receiving</w:t>
      </w:r>
      <w:r>
        <w:rPr>
          <w:spacing w:val="-6"/>
        </w:rPr>
        <w:t xml:space="preserve"> </w:t>
      </w:r>
      <w:r>
        <w:t>the</w:t>
      </w:r>
      <w:r>
        <w:rPr>
          <w:spacing w:val="-4"/>
        </w:rPr>
        <w:t xml:space="preserve"> </w:t>
      </w:r>
      <w:r>
        <w:t>information</w:t>
      </w:r>
      <w:r>
        <w:rPr>
          <w:spacing w:val="-4"/>
        </w:rPr>
        <w:t xml:space="preserve"> </w:t>
      </w:r>
      <w:r>
        <w:t>shared</w:t>
      </w:r>
      <w:r>
        <w:rPr>
          <w:spacing w:val="-6"/>
        </w:rPr>
        <w:t xml:space="preserve"> </w:t>
      </w:r>
      <w:r>
        <w:t>from</w:t>
      </w:r>
      <w:r>
        <w:rPr>
          <w:spacing w:val="-6"/>
        </w:rPr>
        <w:t xml:space="preserve"> </w:t>
      </w:r>
      <w:r>
        <w:t>IR</w:t>
      </w:r>
      <w:r>
        <w:rPr>
          <w:spacing w:val="-4"/>
        </w:rPr>
        <w:t xml:space="preserve"> </w:t>
      </w:r>
      <w:r>
        <w:t>before</w:t>
      </w:r>
      <w:r>
        <w:rPr>
          <w:spacing w:val="-6"/>
        </w:rPr>
        <w:t xml:space="preserve"> </w:t>
      </w:r>
      <w:r>
        <w:t>charging</w:t>
      </w:r>
      <w:r>
        <w:rPr>
          <w:spacing w:val="-6"/>
        </w:rPr>
        <w:t xml:space="preserve"> </w:t>
      </w:r>
      <w:r>
        <w:t>the</w:t>
      </w:r>
      <w:r>
        <w:rPr>
          <w:spacing w:val="-6"/>
        </w:rPr>
        <w:t xml:space="preserve"> </w:t>
      </w:r>
      <w:r>
        <w:t>child support as income.</w:t>
      </w:r>
    </w:p>
    <w:p w14:paraId="5D0D700E" w14:textId="77777777" w:rsidR="00B4218B" w:rsidRDefault="00B4218B">
      <w:pPr>
        <w:pStyle w:val="BodyText"/>
        <w:rPr>
          <w:sz w:val="20"/>
        </w:rPr>
      </w:pPr>
    </w:p>
    <w:p w14:paraId="6790BDBF" w14:textId="77777777" w:rsidR="00B4218B" w:rsidRDefault="00847350">
      <w:pPr>
        <w:pStyle w:val="ListParagraph"/>
        <w:numPr>
          <w:ilvl w:val="0"/>
          <w:numId w:val="2"/>
        </w:numPr>
        <w:tabs>
          <w:tab w:val="left" w:pos="821"/>
          <w:tab w:val="left" w:pos="822"/>
        </w:tabs>
        <w:ind w:left="821" w:right="142"/>
        <w:rPr>
          <w:sz w:val="24"/>
        </w:rPr>
      </w:pPr>
      <w:r>
        <w:rPr>
          <w:sz w:val="24"/>
        </w:rPr>
        <w:t>Removing</w:t>
      </w:r>
      <w:r>
        <w:rPr>
          <w:spacing w:val="-4"/>
          <w:sz w:val="24"/>
        </w:rPr>
        <w:t xml:space="preserve"> </w:t>
      </w:r>
      <w:r>
        <w:rPr>
          <w:sz w:val="24"/>
        </w:rPr>
        <w:t>this</w:t>
      </w:r>
      <w:r>
        <w:rPr>
          <w:spacing w:val="-4"/>
          <w:sz w:val="24"/>
        </w:rPr>
        <w:t xml:space="preserve"> </w:t>
      </w:r>
      <w:r>
        <w:rPr>
          <w:sz w:val="24"/>
        </w:rPr>
        <w:t>requirement</w:t>
      </w:r>
      <w:r>
        <w:rPr>
          <w:spacing w:val="-4"/>
          <w:sz w:val="24"/>
        </w:rPr>
        <w:t xml:space="preserve"> </w:t>
      </w:r>
      <w:r>
        <w:rPr>
          <w:sz w:val="24"/>
        </w:rPr>
        <w:t>will</w:t>
      </w:r>
      <w:r>
        <w:rPr>
          <w:spacing w:val="-4"/>
          <w:sz w:val="24"/>
        </w:rPr>
        <w:t xml:space="preserve"> </w:t>
      </w:r>
      <w:r>
        <w:rPr>
          <w:sz w:val="24"/>
        </w:rPr>
        <w:t>mean</w:t>
      </w:r>
      <w:r>
        <w:rPr>
          <w:spacing w:val="-4"/>
          <w:sz w:val="24"/>
        </w:rPr>
        <w:t xml:space="preserve"> </w:t>
      </w:r>
      <w:r>
        <w:rPr>
          <w:sz w:val="24"/>
        </w:rPr>
        <w:t>MSD</w:t>
      </w:r>
      <w:r>
        <w:rPr>
          <w:spacing w:val="-4"/>
          <w:sz w:val="24"/>
        </w:rPr>
        <w:t xml:space="preserve"> </w:t>
      </w:r>
      <w:r>
        <w:rPr>
          <w:sz w:val="24"/>
        </w:rPr>
        <w:t>can</w:t>
      </w:r>
      <w:r>
        <w:rPr>
          <w:spacing w:val="-4"/>
          <w:sz w:val="24"/>
        </w:rPr>
        <w:t xml:space="preserve"> </w:t>
      </w:r>
      <w:r>
        <w:rPr>
          <w:sz w:val="24"/>
        </w:rPr>
        <w:t>automate</w:t>
      </w:r>
      <w:r>
        <w:rPr>
          <w:spacing w:val="-4"/>
          <w:sz w:val="24"/>
        </w:rPr>
        <w:t xml:space="preserve"> </w:t>
      </w:r>
      <w:r>
        <w:rPr>
          <w:sz w:val="24"/>
        </w:rPr>
        <w:t>the</w:t>
      </w:r>
      <w:r>
        <w:rPr>
          <w:spacing w:val="-4"/>
          <w:sz w:val="24"/>
        </w:rPr>
        <w:t xml:space="preserve"> </w:t>
      </w:r>
      <w:r>
        <w:rPr>
          <w:sz w:val="24"/>
        </w:rPr>
        <w:t>charging</w:t>
      </w:r>
      <w:r>
        <w:rPr>
          <w:spacing w:val="-4"/>
          <w:sz w:val="24"/>
        </w:rPr>
        <w:t xml:space="preserve"> </w:t>
      </w:r>
      <w:r>
        <w:rPr>
          <w:sz w:val="24"/>
        </w:rPr>
        <w:t>of</w:t>
      </w:r>
      <w:r>
        <w:rPr>
          <w:spacing w:val="-5"/>
          <w:sz w:val="24"/>
        </w:rPr>
        <w:t xml:space="preserve"> </w:t>
      </w:r>
      <w:r>
        <w:rPr>
          <w:sz w:val="24"/>
        </w:rPr>
        <w:t xml:space="preserve">child support payments as income as close as possible to when it is received, which will avoid overpayments being made and reduce the likelihood of client </w:t>
      </w:r>
      <w:r>
        <w:rPr>
          <w:spacing w:val="-2"/>
          <w:sz w:val="24"/>
        </w:rPr>
        <w:t>debt.</w:t>
      </w:r>
    </w:p>
    <w:p w14:paraId="36CC4179" w14:textId="77777777" w:rsidR="00B4218B" w:rsidRDefault="00B4218B">
      <w:pPr>
        <w:pStyle w:val="BodyText"/>
        <w:rPr>
          <w:sz w:val="20"/>
        </w:rPr>
      </w:pPr>
    </w:p>
    <w:p w14:paraId="54F886D0" w14:textId="77777777" w:rsidR="00B4218B" w:rsidRDefault="00847350">
      <w:pPr>
        <w:pStyle w:val="ListParagraph"/>
        <w:numPr>
          <w:ilvl w:val="0"/>
          <w:numId w:val="2"/>
        </w:numPr>
        <w:tabs>
          <w:tab w:val="left" w:pos="821"/>
          <w:tab w:val="left" w:pos="822"/>
        </w:tabs>
        <w:ind w:left="821" w:right="166"/>
        <w:rPr>
          <w:sz w:val="24"/>
        </w:rPr>
      </w:pPr>
      <w:r>
        <w:rPr>
          <w:sz w:val="24"/>
        </w:rPr>
        <w:t>The attached Order will amend the existing Privacy (Information Sharing Agreement between Inland Revenue and Ministry of Social Development) Order 2017, to allow changes to be made to the Approved Information Sharing Agreement (AISA) between the Ministry o</w:t>
      </w:r>
      <w:r>
        <w:rPr>
          <w:sz w:val="24"/>
        </w:rPr>
        <w:t>f Social Development (MSD)</w:t>
      </w:r>
      <w:r>
        <w:rPr>
          <w:spacing w:val="-1"/>
          <w:sz w:val="24"/>
        </w:rPr>
        <w:t xml:space="preserve"> </w:t>
      </w:r>
      <w:r>
        <w:rPr>
          <w:sz w:val="24"/>
        </w:rPr>
        <w:t>and</w:t>
      </w:r>
      <w:r>
        <w:rPr>
          <w:spacing w:val="-1"/>
          <w:sz w:val="24"/>
        </w:rPr>
        <w:t xml:space="preserve"> </w:t>
      </w:r>
      <w:r>
        <w:rPr>
          <w:sz w:val="24"/>
        </w:rPr>
        <w:t>Inland</w:t>
      </w:r>
      <w:r>
        <w:rPr>
          <w:spacing w:val="-1"/>
          <w:sz w:val="24"/>
        </w:rPr>
        <w:t xml:space="preserve"> </w:t>
      </w:r>
      <w:r>
        <w:rPr>
          <w:sz w:val="24"/>
        </w:rPr>
        <w:t>Revenue</w:t>
      </w:r>
      <w:r>
        <w:rPr>
          <w:spacing w:val="-1"/>
          <w:sz w:val="24"/>
        </w:rPr>
        <w:t xml:space="preserve"> </w:t>
      </w:r>
      <w:r>
        <w:rPr>
          <w:sz w:val="24"/>
        </w:rPr>
        <w:t>(IR)</w:t>
      </w:r>
      <w:r>
        <w:rPr>
          <w:spacing w:val="-1"/>
          <w:sz w:val="24"/>
        </w:rPr>
        <w:t xml:space="preserve"> </w:t>
      </w:r>
      <w:r>
        <w:rPr>
          <w:sz w:val="24"/>
        </w:rPr>
        <w:t>to remove</w:t>
      </w:r>
      <w:r>
        <w:rPr>
          <w:spacing w:val="-1"/>
          <w:sz w:val="24"/>
        </w:rPr>
        <w:t xml:space="preserve"> </w:t>
      </w:r>
      <w:r>
        <w:rPr>
          <w:sz w:val="24"/>
        </w:rPr>
        <w:t>the</w:t>
      </w:r>
      <w:r>
        <w:rPr>
          <w:spacing w:val="-1"/>
          <w:sz w:val="24"/>
        </w:rPr>
        <w:t xml:space="preserve"> </w:t>
      </w:r>
      <w:r>
        <w:rPr>
          <w:sz w:val="24"/>
        </w:rPr>
        <w:t>10</w:t>
      </w:r>
      <w:r>
        <w:rPr>
          <w:spacing w:val="-1"/>
          <w:sz w:val="24"/>
        </w:rPr>
        <w:t xml:space="preserve"> </w:t>
      </w:r>
      <w:r>
        <w:rPr>
          <w:sz w:val="24"/>
        </w:rPr>
        <w:t>working</w:t>
      </w:r>
      <w:r>
        <w:rPr>
          <w:spacing w:val="-1"/>
          <w:sz w:val="24"/>
        </w:rPr>
        <w:t xml:space="preserve"> </w:t>
      </w:r>
      <w:r>
        <w:rPr>
          <w:sz w:val="24"/>
        </w:rPr>
        <w:t>days’ notice</w:t>
      </w:r>
      <w:r>
        <w:rPr>
          <w:spacing w:val="-1"/>
          <w:sz w:val="24"/>
        </w:rPr>
        <w:t xml:space="preserve"> </w:t>
      </w:r>
      <w:r>
        <w:rPr>
          <w:sz w:val="24"/>
        </w:rPr>
        <w:t>period for</w:t>
      </w:r>
      <w:r>
        <w:rPr>
          <w:spacing w:val="-3"/>
          <w:sz w:val="24"/>
        </w:rPr>
        <w:t xml:space="preserve"> </w:t>
      </w:r>
      <w:r>
        <w:rPr>
          <w:sz w:val="24"/>
        </w:rPr>
        <w:t>adverse</w:t>
      </w:r>
      <w:r>
        <w:rPr>
          <w:spacing w:val="-5"/>
          <w:sz w:val="24"/>
        </w:rPr>
        <w:t xml:space="preserve"> </w:t>
      </w:r>
      <w:r>
        <w:rPr>
          <w:sz w:val="24"/>
        </w:rPr>
        <w:t>actions</w:t>
      </w:r>
      <w:r>
        <w:rPr>
          <w:spacing w:val="-3"/>
          <w:sz w:val="24"/>
        </w:rPr>
        <w:t xml:space="preserve"> </w:t>
      </w:r>
      <w:r>
        <w:rPr>
          <w:sz w:val="24"/>
        </w:rPr>
        <w:t>when</w:t>
      </w:r>
      <w:r>
        <w:rPr>
          <w:spacing w:val="-5"/>
          <w:sz w:val="24"/>
        </w:rPr>
        <w:t xml:space="preserve"> </w:t>
      </w:r>
      <w:r>
        <w:rPr>
          <w:sz w:val="24"/>
        </w:rPr>
        <w:t>MSD</w:t>
      </w:r>
      <w:r>
        <w:rPr>
          <w:spacing w:val="-5"/>
          <w:sz w:val="24"/>
        </w:rPr>
        <w:t xml:space="preserve"> </w:t>
      </w:r>
      <w:r>
        <w:rPr>
          <w:sz w:val="24"/>
        </w:rPr>
        <w:t>automatically</w:t>
      </w:r>
      <w:r>
        <w:rPr>
          <w:spacing w:val="-3"/>
          <w:sz w:val="24"/>
        </w:rPr>
        <w:t xml:space="preserve"> </w:t>
      </w:r>
      <w:r>
        <w:rPr>
          <w:sz w:val="24"/>
        </w:rPr>
        <w:t>charges</w:t>
      </w:r>
      <w:r>
        <w:rPr>
          <w:spacing w:val="-5"/>
          <w:sz w:val="24"/>
        </w:rPr>
        <w:t xml:space="preserve"> </w:t>
      </w:r>
      <w:r>
        <w:rPr>
          <w:sz w:val="24"/>
        </w:rPr>
        <w:t>child</w:t>
      </w:r>
      <w:r>
        <w:rPr>
          <w:spacing w:val="-5"/>
          <w:sz w:val="24"/>
        </w:rPr>
        <w:t xml:space="preserve"> </w:t>
      </w:r>
      <w:r>
        <w:rPr>
          <w:sz w:val="24"/>
        </w:rPr>
        <w:t>support</w:t>
      </w:r>
      <w:r>
        <w:rPr>
          <w:spacing w:val="-4"/>
          <w:sz w:val="24"/>
        </w:rPr>
        <w:t xml:space="preserve"> </w:t>
      </w:r>
      <w:r>
        <w:rPr>
          <w:sz w:val="24"/>
        </w:rPr>
        <w:t>as</w:t>
      </w:r>
      <w:r>
        <w:rPr>
          <w:spacing w:val="-5"/>
          <w:sz w:val="24"/>
        </w:rPr>
        <w:t xml:space="preserve"> </w:t>
      </w:r>
      <w:r>
        <w:rPr>
          <w:sz w:val="24"/>
        </w:rPr>
        <w:t>income as a result of an information share from IR.</w:t>
      </w:r>
    </w:p>
    <w:p w14:paraId="5D58BAD1" w14:textId="77777777" w:rsidR="00B4218B" w:rsidRDefault="00B4218B">
      <w:pPr>
        <w:pStyle w:val="BodyText"/>
        <w:rPr>
          <w:sz w:val="20"/>
        </w:rPr>
      </w:pPr>
    </w:p>
    <w:p w14:paraId="3003DB4A" w14:textId="77777777" w:rsidR="00B4218B" w:rsidRDefault="00847350">
      <w:pPr>
        <w:pStyle w:val="ListParagraph"/>
        <w:numPr>
          <w:ilvl w:val="0"/>
          <w:numId w:val="2"/>
        </w:numPr>
        <w:tabs>
          <w:tab w:val="left" w:pos="822"/>
        </w:tabs>
        <w:ind w:left="821" w:right="274"/>
        <w:jc w:val="both"/>
        <w:rPr>
          <w:sz w:val="24"/>
        </w:rPr>
      </w:pPr>
      <w:r>
        <w:rPr>
          <w:sz w:val="24"/>
        </w:rPr>
        <w:t>The</w:t>
      </w:r>
      <w:r>
        <w:rPr>
          <w:spacing w:val="-6"/>
          <w:sz w:val="24"/>
        </w:rPr>
        <w:t xml:space="preserve"> </w:t>
      </w:r>
      <w:r>
        <w:rPr>
          <w:sz w:val="24"/>
        </w:rPr>
        <w:t>Order</w:t>
      </w:r>
      <w:r>
        <w:rPr>
          <w:spacing w:val="-4"/>
          <w:sz w:val="24"/>
        </w:rPr>
        <w:t xml:space="preserve"> </w:t>
      </w:r>
      <w:r>
        <w:rPr>
          <w:sz w:val="24"/>
        </w:rPr>
        <w:t>also</w:t>
      </w:r>
      <w:r>
        <w:rPr>
          <w:spacing w:val="-6"/>
          <w:sz w:val="24"/>
        </w:rPr>
        <w:t xml:space="preserve"> </w:t>
      </w:r>
      <w:r>
        <w:rPr>
          <w:sz w:val="24"/>
        </w:rPr>
        <w:t>updates</w:t>
      </w:r>
      <w:r>
        <w:rPr>
          <w:spacing w:val="-4"/>
          <w:sz w:val="24"/>
        </w:rPr>
        <w:t xml:space="preserve"> </w:t>
      </w:r>
      <w:r>
        <w:rPr>
          <w:sz w:val="24"/>
        </w:rPr>
        <w:t>the</w:t>
      </w:r>
      <w:r>
        <w:rPr>
          <w:spacing w:val="-4"/>
          <w:sz w:val="24"/>
        </w:rPr>
        <w:t xml:space="preserve"> </w:t>
      </w:r>
      <w:r>
        <w:rPr>
          <w:sz w:val="24"/>
        </w:rPr>
        <w:t>existing</w:t>
      </w:r>
      <w:r>
        <w:rPr>
          <w:spacing w:val="-6"/>
          <w:sz w:val="24"/>
        </w:rPr>
        <w:t xml:space="preserve"> </w:t>
      </w:r>
      <w:r>
        <w:rPr>
          <w:sz w:val="24"/>
        </w:rPr>
        <w:t>Pri</w:t>
      </w:r>
      <w:r>
        <w:rPr>
          <w:sz w:val="24"/>
        </w:rPr>
        <w:t>vacy</w:t>
      </w:r>
      <w:r>
        <w:rPr>
          <w:spacing w:val="-4"/>
          <w:sz w:val="24"/>
        </w:rPr>
        <w:t xml:space="preserve"> </w:t>
      </w:r>
      <w:r>
        <w:rPr>
          <w:sz w:val="24"/>
        </w:rPr>
        <w:t>(Information</w:t>
      </w:r>
      <w:r>
        <w:rPr>
          <w:spacing w:val="-6"/>
          <w:sz w:val="24"/>
        </w:rPr>
        <w:t xml:space="preserve"> </w:t>
      </w:r>
      <w:r>
        <w:rPr>
          <w:sz w:val="24"/>
        </w:rPr>
        <w:t>Sharing</w:t>
      </w:r>
      <w:r>
        <w:rPr>
          <w:spacing w:val="-6"/>
          <w:sz w:val="24"/>
        </w:rPr>
        <w:t xml:space="preserve"> </w:t>
      </w:r>
      <w:r>
        <w:rPr>
          <w:sz w:val="24"/>
        </w:rPr>
        <w:t>Agreement between</w:t>
      </w:r>
      <w:r>
        <w:rPr>
          <w:spacing w:val="-3"/>
          <w:sz w:val="24"/>
        </w:rPr>
        <w:t xml:space="preserve"> </w:t>
      </w:r>
      <w:r>
        <w:rPr>
          <w:sz w:val="24"/>
        </w:rPr>
        <w:t>Inland</w:t>
      </w:r>
      <w:r>
        <w:rPr>
          <w:spacing w:val="-1"/>
          <w:sz w:val="24"/>
        </w:rPr>
        <w:t xml:space="preserve"> </w:t>
      </w:r>
      <w:r>
        <w:rPr>
          <w:sz w:val="24"/>
        </w:rPr>
        <w:t>Revenue</w:t>
      </w:r>
      <w:r>
        <w:rPr>
          <w:spacing w:val="-3"/>
          <w:sz w:val="24"/>
        </w:rPr>
        <w:t xml:space="preserve"> </w:t>
      </w:r>
      <w:r>
        <w:rPr>
          <w:sz w:val="24"/>
        </w:rPr>
        <w:t>and</w:t>
      </w:r>
      <w:r>
        <w:rPr>
          <w:spacing w:val="-3"/>
          <w:sz w:val="24"/>
        </w:rPr>
        <w:t xml:space="preserve"> </w:t>
      </w:r>
      <w:r>
        <w:rPr>
          <w:sz w:val="24"/>
        </w:rPr>
        <w:t>Ministry</w:t>
      </w:r>
      <w:r>
        <w:rPr>
          <w:spacing w:val="-1"/>
          <w:sz w:val="24"/>
        </w:rPr>
        <w:t xml:space="preserve"> </w:t>
      </w:r>
      <w:r>
        <w:rPr>
          <w:sz w:val="24"/>
        </w:rPr>
        <w:t>of</w:t>
      </w:r>
      <w:r>
        <w:rPr>
          <w:spacing w:val="-4"/>
          <w:sz w:val="24"/>
        </w:rPr>
        <w:t xml:space="preserve"> </w:t>
      </w:r>
      <w:r>
        <w:rPr>
          <w:sz w:val="24"/>
        </w:rPr>
        <w:t>Social</w:t>
      </w:r>
      <w:r>
        <w:rPr>
          <w:spacing w:val="-3"/>
          <w:sz w:val="24"/>
        </w:rPr>
        <w:t xml:space="preserve"> </w:t>
      </w:r>
      <w:r>
        <w:rPr>
          <w:sz w:val="24"/>
        </w:rPr>
        <w:t>Development)</w:t>
      </w:r>
      <w:r>
        <w:rPr>
          <w:spacing w:val="-1"/>
          <w:sz w:val="24"/>
        </w:rPr>
        <w:t xml:space="preserve"> </w:t>
      </w:r>
      <w:r>
        <w:rPr>
          <w:sz w:val="24"/>
        </w:rPr>
        <w:t>Order</w:t>
      </w:r>
      <w:r>
        <w:rPr>
          <w:spacing w:val="-3"/>
          <w:sz w:val="24"/>
        </w:rPr>
        <w:t xml:space="preserve"> </w:t>
      </w:r>
      <w:r>
        <w:rPr>
          <w:sz w:val="24"/>
        </w:rPr>
        <w:t>2017</w:t>
      </w:r>
      <w:r>
        <w:rPr>
          <w:spacing w:val="-3"/>
          <w:sz w:val="24"/>
        </w:rPr>
        <w:t xml:space="preserve"> </w:t>
      </w:r>
      <w:r>
        <w:rPr>
          <w:sz w:val="24"/>
        </w:rPr>
        <w:t>to reflect minor changes agreed between the agencies from September 2021.</w:t>
      </w:r>
    </w:p>
    <w:p w14:paraId="1F0066EC" w14:textId="77777777" w:rsidR="00B4218B" w:rsidRDefault="00B4218B">
      <w:pPr>
        <w:pStyle w:val="BodyText"/>
        <w:rPr>
          <w:sz w:val="20"/>
        </w:rPr>
      </w:pPr>
    </w:p>
    <w:p w14:paraId="6D7938AF" w14:textId="77777777" w:rsidR="00B4218B" w:rsidRDefault="00847350">
      <w:pPr>
        <w:ind w:left="101"/>
        <w:rPr>
          <w:i/>
          <w:sz w:val="24"/>
        </w:rPr>
      </w:pPr>
      <w:r>
        <w:rPr>
          <w:i/>
          <w:sz w:val="24"/>
        </w:rPr>
        <w:t>Consultation</w:t>
      </w:r>
      <w:r>
        <w:rPr>
          <w:i/>
          <w:spacing w:val="-5"/>
          <w:sz w:val="24"/>
        </w:rPr>
        <w:t xml:space="preserve"> </w:t>
      </w:r>
      <w:r>
        <w:rPr>
          <w:i/>
          <w:sz w:val="24"/>
        </w:rPr>
        <w:t>on</w:t>
      </w:r>
      <w:r>
        <w:rPr>
          <w:i/>
          <w:spacing w:val="-2"/>
          <w:sz w:val="24"/>
        </w:rPr>
        <w:t xml:space="preserve"> </w:t>
      </w:r>
      <w:r>
        <w:rPr>
          <w:i/>
          <w:sz w:val="24"/>
        </w:rPr>
        <w:t>amendments</w:t>
      </w:r>
      <w:r>
        <w:rPr>
          <w:i/>
          <w:spacing w:val="-2"/>
          <w:sz w:val="24"/>
        </w:rPr>
        <w:t xml:space="preserve"> </w:t>
      </w:r>
      <w:r>
        <w:rPr>
          <w:i/>
          <w:sz w:val="24"/>
        </w:rPr>
        <w:t>to</w:t>
      </w:r>
      <w:r>
        <w:rPr>
          <w:i/>
          <w:spacing w:val="-4"/>
          <w:sz w:val="24"/>
        </w:rPr>
        <w:t xml:space="preserve"> </w:t>
      </w:r>
      <w:r>
        <w:rPr>
          <w:i/>
          <w:sz w:val="24"/>
        </w:rPr>
        <w:t>the</w:t>
      </w:r>
      <w:r>
        <w:rPr>
          <w:i/>
          <w:spacing w:val="-3"/>
          <w:sz w:val="24"/>
        </w:rPr>
        <w:t xml:space="preserve"> </w:t>
      </w:r>
      <w:r>
        <w:rPr>
          <w:i/>
          <w:spacing w:val="-4"/>
          <w:sz w:val="24"/>
        </w:rPr>
        <w:t>AISA</w:t>
      </w:r>
    </w:p>
    <w:p w14:paraId="5E808051" w14:textId="77777777" w:rsidR="00B4218B" w:rsidRDefault="00B4218B">
      <w:pPr>
        <w:pStyle w:val="BodyText"/>
        <w:rPr>
          <w:i/>
          <w:sz w:val="20"/>
        </w:rPr>
      </w:pPr>
    </w:p>
    <w:p w14:paraId="02C78F40" w14:textId="77777777" w:rsidR="00B4218B" w:rsidRDefault="00847350">
      <w:pPr>
        <w:pStyle w:val="ListParagraph"/>
        <w:numPr>
          <w:ilvl w:val="0"/>
          <w:numId w:val="2"/>
        </w:numPr>
        <w:tabs>
          <w:tab w:val="left" w:pos="821"/>
          <w:tab w:val="left" w:pos="822"/>
        </w:tabs>
        <w:ind w:left="821" w:right="168"/>
        <w:rPr>
          <w:sz w:val="24"/>
        </w:rPr>
      </w:pPr>
      <w:r>
        <w:rPr>
          <w:sz w:val="24"/>
        </w:rPr>
        <w:t>Public</w:t>
      </w:r>
      <w:r>
        <w:rPr>
          <w:spacing w:val="-5"/>
          <w:sz w:val="24"/>
        </w:rPr>
        <w:t xml:space="preserve"> </w:t>
      </w:r>
      <w:r>
        <w:rPr>
          <w:sz w:val="24"/>
        </w:rPr>
        <w:t>consultation</w:t>
      </w:r>
      <w:r>
        <w:rPr>
          <w:spacing w:val="-5"/>
          <w:sz w:val="24"/>
        </w:rPr>
        <w:t xml:space="preserve"> </w:t>
      </w:r>
      <w:r>
        <w:rPr>
          <w:sz w:val="24"/>
        </w:rPr>
        <w:t>was</w:t>
      </w:r>
      <w:r>
        <w:rPr>
          <w:spacing w:val="-5"/>
          <w:sz w:val="24"/>
        </w:rPr>
        <w:t xml:space="preserve"> </w:t>
      </w:r>
      <w:r>
        <w:rPr>
          <w:sz w:val="24"/>
        </w:rPr>
        <w:t>generally</w:t>
      </w:r>
      <w:r>
        <w:rPr>
          <w:spacing w:val="-5"/>
          <w:sz w:val="24"/>
        </w:rPr>
        <w:t xml:space="preserve"> </w:t>
      </w:r>
      <w:r>
        <w:rPr>
          <w:sz w:val="24"/>
        </w:rPr>
        <w:t>supportive</w:t>
      </w:r>
      <w:r>
        <w:rPr>
          <w:spacing w:val="-3"/>
          <w:sz w:val="24"/>
        </w:rPr>
        <w:t xml:space="preserve"> </w:t>
      </w:r>
      <w:r>
        <w:rPr>
          <w:sz w:val="24"/>
        </w:rPr>
        <w:t>of</w:t>
      </w:r>
      <w:r>
        <w:rPr>
          <w:spacing w:val="-6"/>
          <w:sz w:val="24"/>
        </w:rPr>
        <w:t xml:space="preserve"> </w:t>
      </w:r>
      <w:r>
        <w:rPr>
          <w:sz w:val="24"/>
        </w:rPr>
        <w:t>amending</w:t>
      </w:r>
      <w:r>
        <w:rPr>
          <w:spacing w:val="-5"/>
          <w:sz w:val="24"/>
        </w:rPr>
        <w:t xml:space="preserve"> </w:t>
      </w:r>
      <w:r>
        <w:rPr>
          <w:sz w:val="24"/>
        </w:rPr>
        <w:t>the</w:t>
      </w:r>
      <w:r>
        <w:rPr>
          <w:spacing w:val="-3"/>
          <w:sz w:val="24"/>
        </w:rPr>
        <w:t xml:space="preserve"> </w:t>
      </w:r>
      <w:r>
        <w:rPr>
          <w:sz w:val="24"/>
        </w:rPr>
        <w:t>AISA</w:t>
      </w:r>
      <w:r>
        <w:rPr>
          <w:spacing w:val="-5"/>
          <w:sz w:val="24"/>
        </w:rPr>
        <w:t xml:space="preserve"> </w:t>
      </w:r>
      <w:r>
        <w:rPr>
          <w:sz w:val="24"/>
        </w:rPr>
        <w:t>to</w:t>
      </w:r>
      <w:r>
        <w:rPr>
          <w:spacing w:val="-3"/>
          <w:sz w:val="24"/>
        </w:rPr>
        <w:t xml:space="preserve"> </w:t>
      </w:r>
      <w:r>
        <w:rPr>
          <w:sz w:val="24"/>
        </w:rPr>
        <w:t>remove the 10 working days’ notice period. Of 18 survey responses and six written submissions, 83 percent were supportive of waiving the notice period.</w:t>
      </w:r>
    </w:p>
    <w:p w14:paraId="3CCF4C56" w14:textId="77777777" w:rsidR="00B4218B" w:rsidRDefault="00B4218B">
      <w:pPr>
        <w:pStyle w:val="BodyText"/>
        <w:rPr>
          <w:sz w:val="20"/>
        </w:rPr>
      </w:pPr>
    </w:p>
    <w:p w14:paraId="77B06106" w14:textId="77777777" w:rsidR="00B4218B" w:rsidRDefault="00847350">
      <w:pPr>
        <w:pStyle w:val="ListParagraph"/>
        <w:numPr>
          <w:ilvl w:val="0"/>
          <w:numId w:val="2"/>
        </w:numPr>
        <w:tabs>
          <w:tab w:val="left" w:pos="821"/>
          <w:tab w:val="left" w:pos="822"/>
        </w:tabs>
        <w:ind w:left="821" w:right="593"/>
        <w:rPr>
          <w:sz w:val="24"/>
        </w:rPr>
      </w:pPr>
      <w:r>
        <w:rPr>
          <w:sz w:val="24"/>
        </w:rPr>
        <w:t>Most</w:t>
      </w:r>
      <w:r>
        <w:rPr>
          <w:spacing w:val="-5"/>
          <w:sz w:val="24"/>
        </w:rPr>
        <w:t xml:space="preserve"> </w:t>
      </w:r>
      <w:r>
        <w:rPr>
          <w:sz w:val="24"/>
        </w:rPr>
        <w:t>concerns</w:t>
      </w:r>
      <w:r>
        <w:rPr>
          <w:spacing w:val="-5"/>
          <w:sz w:val="24"/>
        </w:rPr>
        <w:t xml:space="preserve"> </w:t>
      </w:r>
      <w:r>
        <w:rPr>
          <w:sz w:val="24"/>
        </w:rPr>
        <w:t>raised</w:t>
      </w:r>
      <w:r>
        <w:rPr>
          <w:spacing w:val="-5"/>
          <w:sz w:val="24"/>
        </w:rPr>
        <w:t xml:space="preserve"> </w:t>
      </w:r>
      <w:r>
        <w:rPr>
          <w:sz w:val="24"/>
        </w:rPr>
        <w:t>during</w:t>
      </w:r>
      <w:r>
        <w:rPr>
          <w:spacing w:val="-5"/>
          <w:sz w:val="24"/>
        </w:rPr>
        <w:t xml:space="preserve"> </w:t>
      </w:r>
      <w:r>
        <w:rPr>
          <w:sz w:val="24"/>
        </w:rPr>
        <w:t>the</w:t>
      </w:r>
      <w:r>
        <w:rPr>
          <w:spacing w:val="-5"/>
          <w:sz w:val="24"/>
        </w:rPr>
        <w:t xml:space="preserve"> </w:t>
      </w:r>
      <w:r>
        <w:rPr>
          <w:sz w:val="24"/>
        </w:rPr>
        <w:t>consultation</w:t>
      </w:r>
      <w:r>
        <w:rPr>
          <w:spacing w:val="-5"/>
          <w:sz w:val="24"/>
        </w:rPr>
        <w:t xml:space="preserve"> </w:t>
      </w:r>
      <w:r>
        <w:rPr>
          <w:sz w:val="24"/>
        </w:rPr>
        <w:t>period</w:t>
      </w:r>
      <w:r>
        <w:rPr>
          <w:spacing w:val="-5"/>
          <w:sz w:val="24"/>
        </w:rPr>
        <w:t xml:space="preserve"> </w:t>
      </w:r>
      <w:r>
        <w:rPr>
          <w:sz w:val="24"/>
        </w:rPr>
        <w:t>related</w:t>
      </w:r>
      <w:r>
        <w:rPr>
          <w:spacing w:val="-4"/>
          <w:sz w:val="24"/>
        </w:rPr>
        <w:t xml:space="preserve"> </w:t>
      </w:r>
      <w:r>
        <w:rPr>
          <w:sz w:val="24"/>
        </w:rPr>
        <w:t>to</w:t>
      </w:r>
      <w:r>
        <w:rPr>
          <w:spacing w:val="-5"/>
          <w:sz w:val="24"/>
        </w:rPr>
        <w:t xml:space="preserve"> </w:t>
      </w:r>
      <w:r>
        <w:rPr>
          <w:sz w:val="24"/>
        </w:rPr>
        <w:t>safeguards such as communication to clients, staff training, and processes to query income charges, not the removal of the notice period itself. MSD will use feedback received on these safeguards to improve relevant processes.</w:t>
      </w:r>
    </w:p>
    <w:p w14:paraId="44871598" w14:textId="77777777" w:rsidR="00B4218B" w:rsidRDefault="00B4218B">
      <w:pPr>
        <w:pStyle w:val="BodyText"/>
        <w:rPr>
          <w:sz w:val="20"/>
        </w:rPr>
      </w:pPr>
    </w:p>
    <w:p w14:paraId="0D545026" w14:textId="77777777" w:rsidR="00B4218B" w:rsidRDefault="00847350">
      <w:pPr>
        <w:pStyle w:val="ListParagraph"/>
        <w:numPr>
          <w:ilvl w:val="0"/>
          <w:numId w:val="2"/>
        </w:numPr>
        <w:tabs>
          <w:tab w:val="left" w:pos="822"/>
        </w:tabs>
        <w:ind w:left="821" w:right="193"/>
        <w:jc w:val="both"/>
        <w:rPr>
          <w:sz w:val="24"/>
        </w:rPr>
      </w:pPr>
      <w:r>
        <w:rPr>
          <w:sz w:val="24"/>
        </w:rPr>
        <w:t>No</w:t>
      </w:r>
      <w:r>
        <w:rPr>
          <w:spacing w:val="-5"/>
          <w:sz w:val="24"/>
        </w:rPr>
        <w:t xml:space="preserve"> </w:t>
      </w:r>
      <w:r>
        <w:rPr>
          <w:sz w:val="24"/>
        </w:rPr>
        <w:t>substantive</w:t>
      </w:r>
      <w:r>
        <w:rPr>
          <w:spacing w:val="-5"/>
          <w:sz w:val="24"/>
        </w:rPr>
        <w:t xml:space="preserve"> </w:t>
      </w:r>
      <w:r>
        <w:rPr>
          <w:sz w:val="24"/>
        </w:rPr>
        <w:t>ch</w:t>
      </w:r>
      <w:r>
        <w:rPr>
          <w:sz w:val="24"/>
        </w:rPr>
        <w:t>anges</w:t>
      </w:r>
      <w:r>
        <w:rPr>
          <w:spacing w:val="-3"/>
          <w:sz w:val="24"/>
        </w:rPr>
        <w:t xml:space="preserve"> </w:t>
      </w:r>
      <w:r>
        <w:rPr>
          <w:sz w:val="24"/>
        </w:rPr>
        <w:t>have</w:t>
      </w:r>
      <w:r>
        <w:rPr>
          <w:spacing w:val="-5"/>
          <w:sz w:val="24"/>
        </w:rPr>
        <w:t xml:space="preserve"> </w:t>
      </w:r>
      <w:r>
        <w:rPr>
          <w:sz w:val="24"/>
        </w:rPr>
        <w:t>been</w:t>
      </w:r>
      <w:r>
        <w:rPr>
          <w:spacing w:val="-5"/>
          <w:sz w:val="24"/>
        </w:rPr>
        <w:t xml:space="preserve"> </w:t>
      </w:r>
      <w:r>
        <w:rPr>
          <w:sz w:val="24"/>
        </w:rPr>
        <w:t>made</w:t>
      </w:r>
      <w:r>
        <w:rPr>
          <w:spacing w:val="-5"/>
          <w:sz w:val="24"/>
        </w:rPr>
        <w:t xml:space="preserve"> </w:t>
      </w:r>
      <w:r>
        <w:rPr>
          <w:sz w:val="24"/>
        </w:rPr>
        <w:t>to</w:t>
      </w:r>
      <w:r>
        <w:rPr>
          <w:spacing w:val="-5"/>
          <w:sz w:val="24"/>
        </w:rPr>
        <w:t xml:space="preserve"> </w:t>
      </w:r>
      <w:r>
        <w:rPr>
          <w:sz w:val="24"/>
        </w:rPr>
        <w:t>the</w:t>
      </w:r>
      <w:r>
        <w:rPr>
          <w:spacing w:val="-3"/>
          <w:sz w:val="24"/>
        </w:rPr>
        <w:t xml:space="preserve"> </w:t>
      </w:r>
      <w:r>
        <w:rPr>
          <w:sz w:val="24"/>
        </w:rPr>
        <w:t>proposed</w:t>
      </w:r>
      <w:r>
        <w:rPr>
          <w:spacing w:val="-5"/>
          <w:sz w:val="24"/>
        </w:rPr>
        <w:t xml:space="preserve"> </w:t>
      </w:r>
      <w:r>
        <w:rPr>
          <w:sz w:val="24"/>
        </w:rPr>
        <w:t>AISA</w:t>
      </w:r>
      <w:r>
        <w:rPr>
          <w:spacing w:val="-3"/>
          <w:sz w:val="24"/>
        </w:rPr>
        <w:t xml:space="preserve"> </w:t>
      </w:r>
      <w:r>
        <w:rPr>
          <w:sz w:val="24"/>
        </w:rPr>
        <w:t>amendments based</w:t>
      </w:r>
      <w:r>
        <w:rPr>
          <w:spacing w:val="-3"/>
          <w:sz w:val="24"/>
        </w:rPr>
        <w:t xml:space="preserve"> </w:t>
      </w:r>
      <w:r>
        <w:rPr>
          <w:sz w:val="24"/>
        </w:rPr>
        <w:t>on</w:t>
      </w:r>
      <w:r>
        <w:rPr>
          <w:spacing w:val="-5"/>
          <w:sz w:val="24"/>
        </w:rPr>
        <w:t xml:space="preserve"> </w:t>
      </w:r>
      <w:r>
        <w:rPr>
          <w:sz w:val="24"/>
        </w:rPr>
        <w:t>public</w:t>
      </w:r>
      <w:r>
        <w:rPr>
          <w:spacing w:val="-5"/>
          <w:sz w:val="24"/>
        </w:rPr>
        <w:t xml:space="preserve"> </w:t>
      </w:r>
      <w:r>
        <w:rPr>
          <w:sz w:val="24"/>
        </w:rPr>
        <w:t>consultation.</w:t>
      </w:r>
      <w:r>
        <w:rPr>
          <w:spacing w:val="-4"/>
          <w:sz w:val="24"/>
        </w:rPr>
        <w:t xml:space="preserve"> </w:t>
      </w:r>
      <w:r>
        <w:rPr>
          <w:sz w:val="24"/>
        </w:rPr>
        <w:t>However,</w:t>
      </w:r>
      <w:r>
        <w:rPr>
          <w:spacing w:val="-4"/>
          <w:sz w:val="24"/>
        </w:rPr>
        <w:t xml:space="preserve"> </w:t>
      </w:r>
      <w:r>
        <w:rPr>
          <w:sz w:val="24"/>
        </w:rPr>
        <w:t>minor</w:t>
      </w:r>
      <w:r>
        <w:rPr>
          <w:spacing w:val="-5"/>
          <w:sz w:val="24"/>
        </w:rPr>
        <w:t xml:space="preserve"> </w:t>
      </w:r>
      <w:r>
        <w:rPr>
          <w:sz w:val="24"/>
        </w:rPr>
        <w:t>changes</w:t>
      </w:r>
      <w:r>
        <w:rPr>
          <w:spacing w:val="-5"/>
          <w:sz w:val="24"/>
        </w:rPr>
        <w:t xml:space="preserve"> </w:t>
      </w:r>
      <w:r>
        <w:rPr>
          <w:sz w:val="24"/>
        </w:rPr>
        <w:t>have</w:t>
      </w:r>
      <w:r>
        <w:rPr>
          <w:spacing w:val="-5"/>
          <w:sz w:val="24"/>
        </w:rPr>
        <w:t xml:space="preserve"> </w:t>
      </w:r>
      <w:r>
        <w:rPr>
          <w:sz w:val="24"/>
        </w:rPr>
        <w:t>been</w:t>
      </w:r>
      <w:r>
        <w:rPr>
          <w:spacing w:val="-5"/>
          <w:sz w:val="24"/>
        </w:rPr>
        <w:t xml:space="preserve"> </w:t>
      </w:r>
      <w:r>
        <w:rPr>
          <w:sz w:val="24"/>
        </w:rPr>
        <w:t>made</w:t>
      </w:r>
      <w:r>
        <w:rPr>
          <w:spacing w:val="-5"/>
          <w:sz w:val="24"/>
        </w:rPr>
        <w:t xml:space="preserve"> </w:t>
      </w:r>
      <w:r>
        <w:rPr>
          <w:sz w:val="24"/>
        </w:rPr>
        <w:t>from the</w:t>
      </w:r>
      <w:r>
        <w:rPr>
          <w:spacing w:val="-1"/>
          <w:sz w:val="24"/>
        </w:rPr>
        <w:t xml:space="preserve"> </w:t>
      </w:r>
      <w:r>
        <w:rPr>
          <w:sz w:val="24"/>
        </w:rPr>
        <w:t>version previously</w:t>
      </w:r>
      <w:r>
        <w:rPr>
          <w:spacing w:val="-1"/>
          <w:sz w:val="24"/>
        </w:rPr>
        <w:t xml:space="preserve"> </w:t>
      </w:r>
      <w:r>
        <w:rPr>
          <w:sz w:val="24"/>
        </w:rPr>
        <w:t>approved</w:t>
      </w:r>
      <w:r>
        <w:rPr>
          <w:spacing w:val="-1"/>
          <w:sz w:val="24"/>
        </w:rPr>
        <w:t xml:space="preserve"> </w:t>
      </w:r>
      <w:r>
        <w:rPr>
          <w:sz w:val="24"/>
        </w:rPr>
        <w:t>for public consultation</w:t>
      </w:r>
      <w:r>
        <w:rPr>
          <w:spacing w:val="-1"/>
          <w:sz w:val="24"/>
        </w:rPr>
        <w:t xml:space="preserve"> </w:t>
      </w:r>
      <w:r>
        <w:rPr>
          <w:sz w:val="24"/>
        </w:rPr>
        <w:t>by</w:t>
      </w:r>
      <w:r>
        <w:rPr>
          <w:spacing w:val="-1"/>
          <w:sz w:val="24"/>
        </w:rPr>
        <w:t xml:space="preserve"> </w:t>
      </w:r>
      <w:r>
        <w:rPr>
          <w:sz w:val="24"/>
        </w:rPr>
        <w:t>Cabinet</w:t>
      </w:r>
      <w:r>
        <w:rPr>
          <w:spacing w:val="-2"/>
          <w:sz w:val="24"/>
        </w:rPr>
        <w:t xml:space="preserve"> </w:t>
      </w:r>
      <w:r>
        <w:rPr>
          <w:sz w:val="24"/>
        </w:rPr>
        <w:t>to improve the clarity of drafting.</w:t>
      </w:r>
    </w:p>
    <w:p w14:paraId="769372CE" w14:textId="77777777" w:rsidR="00B4218B" w:rsidRDefault="00B4218B">
      <w:pPr>
        <w:pStyle w:val="BodyText"/>
        <w:rPr>
          <w:sz w:val="20"/>
        </w:rPr>
      </w:pPr>
    </w:p>
    <w:p w14:paraId="11A84119" w14:textId="77777777" w:rsidR="00B4218B" w:rsidRDefault="00847350">
      <w:pPr>
        <w:pStyle w:val="Heading1"/>
      </w:pPr>
      <w:bookmarkStart w:id="3" w:name="Timing_and_the_28-day_rule"/>
      <w:bookmarkEnd w:id="3"/>
      <w:r>
        <w:t>Timing</w:t>
      </w:r>
      <w:r>
        <w:rPr>
          <w:spacing w:val="-1"/>
        </w:rPr>
        <w:t xml:space="preserve"> </w:t>
      </w:r>
      <w:r>
        <w:t>and</w:t>
      </w:r>
      <w:r>
        <w:rPr>
          <w:spacing w:val="-3"/>
        </w:rPr>
        <w:t xml:space="preserve"> </w:t>
      </w:r>
      <w:r>
        <w:t>the</w:t>
      </w:r>
      <w:r>
        <w:rPr>
          <w:spacing w:val="-4"/>
        </w:rPr>
        <w:t xml:space="preserve"> </w:t>
      </w:r>
      <w:r>
        <w:t>28-day</w:t>
      </w:r>
      <w:r>
        <w:rPr>
          <w:spacing w:val="-1"/>
        </w:rPr>
        <w:t xml:space="preserve"> </w:t>
      </w:r>
      <w:r>
        <w:rPr>
          <w:spacing w:val="-4"/>
        </w:rPr>
        <w:t>rule</w:t>
      </w:r>
    </w:p>
    <w:p w14:paraId="7ED62416" w14:textId="77777777" w:rsidR="00B4218B" w:rsidRDefault="00B4218B">
      <w:pPr>
        <w:pStyle w:val="BodyText"/>
        <w:rPr>
          <w:b/>
          <w:sz w:val="20"/>
        </w:rPr>
      </w:pPr>
    </w:p>
    <w:p w14:paraId="78334F2F" w14:textId="77777777" w:rsidR="00B4218B" w:rsidRDefault="00847350">
      <w:pPr>
        <w:pStyle w:val="ListParagraph"/>
        <w:numPr>
          <w:ilvl w:val="0"/>
          <w:numId w:val="2"/>
        </w:numPr>
        <w:tabs>
          <w:tab w:val="left" w:pos="821"/>
          <w:tab w:val="left" w:pos="822"/>
        </w:tabs>
        <w:ind w:left="821" w:right="608"/>
        <w:rPr>
          <w:sz w:val="24"/>
        </w:rPr>
      </w:pPr>
      <w:r>
        <w:rPr>
          <w:sz w:val="24"/>
        </w:rPr>
        <w:t>Subject</w:t>
      </w:r>
      <w:r>
        <w:rPr>
          <w:spacing w:val="-3"/>
          <w:sz w:val="24"/>
        </w:rPr>
        <w:t xml:space="preserve"> </w:t>
      </w:r>
      <w:r>
        <w:rPr>
          <w:sz w:val="24"/>
        </w:rPr>
        <w:t>to</w:t>
      </w:r>
      <w:r>
        <w:rPr>
          <w:spacing w:val="-4"/>
          <w:sz w:val="24"/>
        </w:rPr>
        <w:t xml:space="preserve"> </w:t>
      </w:r>
      <w:r>
        <w:rPr>
          <w:sz w:val="24"/>
        </w:rPr>
        <w:t>agreement,</w:t>
      </w:r>
      <w:r>
        <w:rPr>
          <w:spacing w:val="-3"/>
          <w:sz w:val="24"/>
        </w:rPr>
        <w:t xml:space="preserve"> </w:t>
      </w:r>
      <w:r>
        <w:rPr>
          <w:sz w:val="24"/>
        </w:rPr>
        <w:t>the</w:t>
      </w:r>
      <w:r>
        <w:rPr>
          <w:spacing w:val="-4"/>
          <w:sz w:val="24"/>
        </w:rPr>
        <w:t xml:space="preserve"> </w:t>
      </w:r>
      <w:r>
        <w:rPr>
          <w:sz w:val="24"/>
        </w:rPr>
        <w:t>Order</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t>gazetted</w:t>
      </w:r>
      <w:r>
        <w:rPr>
          <w:spacing w:val="-3"/>
          <w:sz w:val="24"/>
        </w:rPr>
        <w:t xml:space="preserve"> </w:t>
      </w:r>
      <w:r>
        <w:rPr>
          <w:sz w:val="24"/>
        </w:rPr>
        <w:t>on</w:t>
      </w:r>
      <w:r>
        <w:rPr>
          <w:spacing w:val="-3"/>
          <w:sz w:val="24"/>
        </w:rPr>
        <w:t xml:space="preserve"> </w:t>
      </w:r>
      <w:r>
        <w:rPr>
          <w:sz w:val="24"/>
        </w:rPr>
        <w:t>18</w:t>
      </w:r>
      <w:r>
        <w:rPr>
          <w:spacing w:val="-4"/>
          <w:sz w:val="24"/>
        </w:rPr>
        <w:t xml:space="preserve"> </w:t>
      </w:r>
      <w:r>
        <w:rPr>
          <w:sz w:val="24"/>
        </w:rPr>
        <w:t>May</w:t>
      </w:r>
      <w:r>
        <w:rPr>
          <w:spacing w:val="-4"/>
          <w:sz w:val="24"/>
        </w:rPr>
        <w:t xml:space="preserve"> </w:t>
      </w:r>
      <w:r>
        <w:rPr>
          <w:sz w:val="24"/>
        </w:rPr>
        <w:t>2023</w:t>
      </w:r>
      <w:r>
        <w:rPr>
          <w:spacing w:val="-3"/>
          <w:sz w:val="24"/>
        </w:rPr>
        <w:t xml:space="preserve"> </w:t>
      </w:r>
      <w:r>
        <w:rPr>
          <w:sz w:val="24"/>
        </w:rPr>
        <w:t>and</w:t>
      </w:r>
      <w:r>
        <w:rPr>
          <w:spacing w:val="-4"/>
          <w:sz w:val="24"/>
        </w:rPr>
        <w:t xml:space="preserve"> </w:t>
      </w:r>
      <w:r>
        <w:rPr>
          <w:sz w:val="24"/>
        </w:rPr>
        <w:t>will come into effect on 1 July 2023. This is in line with the 28-day rule.</w:t>
      </w:r>
    </w:p>
    <w:p w14:paraId="6371AD31" w14:textId="77777777" w:rsidR="00B4218B" w:rsidRDefault="00B4218B">
      <w:pPr>
        <w:pStyle w:val="BodyText"/>
        <w:rPr>
          <w:sz w:val="20"/>
        </w:rPr>
      </w:pPr>
    </w:p>
    <w:p w14:paraId="1B0E1907" w14:textId="77777777" w:rsidR="00B4218B" w:rsidRDefault="00847350">
      <w:pPr>
        <w:pStyle w:val="Heading1"/>
        <w:spacing w:before="1"/>
      </w:pPr>
      <w:bookmarkStart w:id="4" w:name="Compliance"/>
      <w:bookmarkEnd w:id="4"/>
      <w:r>
        <w:rPr>
          <w:spacing w:val="-2"/>
        </w:rPr>
        <w:t>Compliance</w:t>
      </w:r>
    </w:p>
    <w:p w14:paraId="06E2EE6C" w14:textId="77777777" w:rsidR="00B4218B" w:rsidRDefault="00B4218B">
      <w:pPr>
        <w:pStyle w:val="BodyText"/>
        <w:spacing w:before="9"/>
        <w:rPr>
          <w:b/>
          <w:sz w:val="20"/>
        </w:rPr>
      </w:pPr>
    </w:p>
    <w:p w14:paraId="4AE166A5" w14:textId="77777777" w:rsidR="00B4218B" w:rsidRDefault="00847350">
      <w:pPr>
        <w:pStyle w:val="ListParagraph"/>
        <w:numPr>
          <w:ilvl w:val="0"/>
          <w:numId w:val="2"/>
        </w:numPr>
        <w:tabs>
          <w:tab w:val="left" w:pos="821"/>
          <w:tab w:val="left" w:pos="822"/>
        </w:tabs>
        <w:spacing w:before="1"/>
        <w:ind w:hanging="721"/>
        <w:rPr>
          <w:sz w:val="24"/>
        </w:rPr>
      </w:pPr>
      <w:r>
        <w:rPr>
          <w:sz w:val="24"/>
        </w:rPr>
        <w:t>The</w:t>
      </w:r>
      <w:r>
        <w:rPr>
          <w:spacing w:val="-5"/>
          <w:sz w:val="24"/>
        </w:rPr>
        <w:t xml:space="preserve"> </w:t>
      </w:r>
      <w:r>
        <w:rPr>
          <w:sz w:val="24"/>
        </w:rPr>
        <w:t>Order</w:t>
      </w:r>
      <w:r>
        <w:rPr>
          <w:spacing w:val="-2"/>
          <w:sz w:val="24"/>
        </w:rPr>
        <w:t xml:space="preserve"> </w:t>
      </w:r>
      <w:r>
        <w:rPr>
          <w:sz w:val="24"/>
        </w:rPr>
        <w:t>complies,</w:t>
      </w:r>
      <w:r>
        <w:rPr>
          <w:spacing w:val="-2"/>
          <w:sz w:val="24"/>
        </w:rPr>
        <w:t xml:space="preserve"> </w:t>
      </w:r>
      <w:r>
        <w:rPr>
          <w:sz w:val="24"/>
        </w:rPr>
        <w:t>where</w:t>
      </w:r>
      <w:r>
        <w:rPr>
          <w:spacing w:val="-3"/>
          <w:sz w:val="24"/>
        </w:rPr>
        <w:t xml:space="preserve"> </w:t>
      </w:r>
      <w:r>
        <w:rPr>
          <w:sz w:val="24"/>
        </w:rPr>
        <w:t>applicable,</w:t>
      </w:r>
      <w:r>
        <w:rPr>
          <w:spacing w:val="-4"/>
          <w:sz w:val="24"/>
        </w:rPr>
        <w:t xml:space="preserve"> </w:t>
      </w:r>
      <w:r>
        <w:rPr>
          <w:sz w:val="24"/>
        </w:rPr>
        <w:t>with</w:t>
      </w:r>
      <w:r>
        <w:rPr>
          <w:spacing w:val="-2"/>
          <w:sz w:val="24"/>
        </w:rPr>
        <w:t xml:space="preserve"> </w:t>
      </w:r>
      <w:r>
        <w:rPr>
          <w:sz w:val="24"/>
        </w:rPr>
        <w:t>the</w:t>
      </w:r>
      <w:r>
        <w:rPr>
          <w:spacing w:val="-3"/>
          <w:sz w:val="24"/>
        </w:rPr>
        <w:t xml:space="preserve"> </w:t>
      </w:r>
      <w:r>
        <w:rPr>
          <w:spacing w:val="-2"/>
          <w:sz w:val="24"/>
        </w:rPr>
        <w:t>following:</w:t>
      </w:r>
    </w:p>
    <w:p w14:paraId="442BB7BC" w14:textId="77777777" w:rsidR="00B4218B" w:rsidRDefault="00B4218B">
      <w:pPr>
        <w:pStyle w:val="BodyText"/>
        <w:spacing w:before="9"/>
        <w:rPr>
          <w:sz w:val="20"/>
        </w:rPr>
      </w:pPr>
    </w:p>
    <w:p w14:paraId="5C34816F" w14:textId="77777777" w:rsidR="00B4218B" w:rsidRDefault="00847350">
      <w:pPr>
        <w:pStyle w:val="ListParagraph"/>
        <w:numPr>
          <w:ilvl w:val="1"/>
          <w:numId w:val="2"/>
        </w:numPr>
        <w:tabs>
          <w:tab w:val="left" w:pos="1541"/>
          <w:tab w:val="left" w:pos="1542"/>
        </w:tabs>
        <w:spacing w:before="1"/>
        <w:ind w:hanging="721"/>
        <w:rPr>
          <w:sz w:val="24"/>
        </w:rPr>
      </w:pPr>
      <w:r>
        <w:rPr>
          <w:sz w:val="24"/>
        </w:rPr>
        <w:t>the</w:t>
      </w:r>
      <w:r>
        <w:rPr>
          <w:spacing w:val="-3"/>
          <w:sz w:val="24"/>
        </w:rPr>
        <w:t xml:space="preserve"> </w:t>
      </w:r>
      <w:r>
        <w:rPr>
          <w:sz w:val="24"/>
        </w:rPr>
        <w:t>principles of</w:t>
      </w:r>
      <w:r>
        <w:rPr>
          <w:spacing w:val="-3"/>
          <w:sz w:val="24"/>
        </w:rPr>
        <w:t xml:space="preserve"> </w:t>
      </w:r>
      <w:r>
        <w:rPr>
          <w:sz w:val="24"/>
        </w:rPr>
        <w:t>the</w:t>
      </w:r>
      <w:r>
        <w:rPr>
          <w:spacing w:val="-3"/>
          <w:sz w:val="24"/>
        </w:rPr>
        <w:t xml:space="preserve"> </w:t>
      </w:r>
      <w:r>
        <w:rPr>
          <w:sz w:val="24"/>
        </w:rPr>
        <w:t>Treaty of</w:t>
      </w:r>
      <w:r>
        <w:rPr>
          <w:spacing w:val="-3"/>
          <w:sz w:val="24"/>
        </w:rPr>
        <w:t xml:space="preserve"> </w:t>
      </w:r>
      <w:r>
        <w:rPr>
          <w:spacing w:val="-2"/>
          <w:sz w:val="24"/>
        </w:rPr>
        <w:t>Waitangi;</w:t>
      </w:r>
    </w:p>
    <w:p w14:paraId="65566CDE" w14:textId="77777777" w:rsidR="00B4218B" w:rsidRDefault="00B4218B">
      <w:pPr>
        <w:pStyle w:val="BodyText"/>
        <w:spacing w:before="9"/>
        <w:rPr>
          <w:sz w:val="20"/>
        </w:rPr>
      </w:pPr>
    </w:p>
    <w:p w14:paraId="3F9B6FEB" w14:textId="77777777" w:rsidR="00B4218B" w:rsidRDefault="00847350">
      <w:pPr>
        <w:pStyle w:val="ListParagraph"/>
        <w:numPr>
          <w:ilvl w:val="1"/>
          <w:numId w:val="2"/>
        </w:numPr>
        <w:tabs>
          <w:tab w:val="left" w:pos="1541"/>
          <w:tab w:val="left" w:pos="1542"/>
        </w:tabs>
        <w:spacing w:before="1"/>
        <w:ind w:right="115"/>
        <w:rPr>
          <w:sz w:val="24"/>
        </w:rPr>
      </w:pPr>
      <w:r>
        <w:rPr>
          <w:sz w:val="24"/>
        </w:rPr>
        <w:t>the</w:t>
      </w:r>
      <w:r>
        <w:rPr>
          <w:spacing w:val="-5"/>
          <w:sz w:val="24"/>
        </w:rPr>
        <w:t xml:space="preserve"> </w:t>
      </w:r>
      <w:r>
        <w:rPr>
          <w:sz w:val="24"/>
        </w:rPr>
        <w:t>rights</w:t>
      </w:r>
      <w:r>
        <w:rPr>
          <w:spacing w:val="-5"/>
          <w:sz w:val="24"/>
        </w:rPr>
        <w:t xml:space="preserve"> </w:t>
      </w:r>
      <w:r>
        <w:rPr>
          <w:sz w:val="24"/>
        </w:rPr>
        <w:t>and</w:t>
      </w:r>
      <w:r>
        <w:rPr>
          <w:spacing w:val="-5"/>
          <w:sz w:val="24"/>
        </w:rPr>
        <w:t xml:space="preserve"> </w:t>
      </w:r>
      <w:r>
        <w:rPr>
          <w:sz w:val="24"/>
        </w:rPr>
        <w:t>freedoms</w:t>
      </w:r>
      <w:r>
        <w:rPr>
          <w:spacing w:val="-3"/>
          <w:sz w:val="24"/>
        </w:rPr>
        <w:t xml:space="preserve"> </w:t>
      </w:r>
      <w:r>
        <w:rPr>
          <w:sz w:val="24"/>
        </w:rPr>
        <w:t>contained</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New</w:t>
      </w:r>
      <w:r>
        <w:rPr>
          <w:spacing w:val="-3"/>
          <w:sz w:val="24"/>
        </w:rPr>
        <w:t xml:space="preserve"> </w:t>
      </w:r>
      <w:r>
        <w:rPr>
          <w:sz w:val="24"/>
        </w:rPr>
        <w:t>Zealand</w:t>
      </w:r>
      <w:r>
        <w:rPr>
          <w:spacing w:val="-3"/>
          <w:sz w:val="24"/>
        </w:rPr>
        <w:t xml:space="preserve"> </w:t>
      </w:r>
      <w:r>
        <w:rPr>
          <w:sz w:val="24"/>
        </w:rPr>
        <w:t>Bill</w:t>
      </w:r>
      <w:r>
        <w:rPr>
          <w:spacing w:val="-5"/>
          <w:sz w:val="24"/>
        </w:rPr>
        <w:t xml:space="preserve"> </w:t>
      </w:r>
      <w:r>
        <w:rPr>
          <w:sz w:val="24"/>
        </w:rPr>
        <w:t>of</w:t>
      </w:r>
      <w:r>
        <w:rPr>
          <w:spacing w:val="-4"/>
          <w:sz w:val="24"/>
        </w:rPr>
        <w:t xml:space="preserve"> </w:t>
      </w:r>
      <w:r>
        <w:rPr>
          <w:sz w:val="24"/>
        </w:rPr>
        <w:t>Rights</w:t>
      </w:r>
      <w:r>
        <w:rPr>
          <w:spacing w:val="-3"/>
          <w:sz w:val="24"/>
        </w:rPr>
        <w:t xml:space="preserve"> </w:t>
      </w:r>
      <w:r>
        <w:rPr>
          <w:sz w:val="24"/>
        </w:rPr>
        <w:t>Act 1990 or the Human Rights Act 1993;</w:t>
      </w:r>
    </w:p>
    <w:p w14:paraId="49215A18" w14:textId="77777777" w:rsidR="00B4218B" w:rsidRDefault="00B4218B">
      <w:pPr>
        <w:pStyle w:val="BodyText"/>
        <w:rPr>
          <w:sz w:val="20"/>
        </w:rPr>
      </w:pPr>
    </w:p>
    <w:p w14:paraId="1F8A2EC0" w14:textId="77777777" w:rsidR="00B4218B" w:rsidRDefault="00847350">
      <w:pPr>
        <w:pStyle w:val="ListParagraph"/>
        <w:numPr>
          <w:ilvl w:val="1"/>
          <w:numId w:val="2"/>
        </w:numPr>
        <w:tabs>
          <w:tab w:val="left" w:pos="1541"/>
          <w:tab w:val="left" w:pos="1542"/>
        </w:tabs>
        <w:ind w:hanging="721"/>
        <w:rPr>
          <w:sz w:val="24"/>
        </w:rPr>
      </w:pPr>
      <w:r>
        <w:rPr>
          <w:sz w:val="24"/>
        </w:rPr>
        <w:t>the</w:t>
      </w:r>
      <w:r>
        <w:rPr>
          <w:spacing w:val="-6"/>
          <w:sz w:val="24"/>
        </w:rPr>
        <w:t xml:space="preserve"> </w:t>
      </w:r>
      <w:r>
        <w:rPr>
          <w:sz w:val="24"/>
        </w:rPr>
        <w:t>principles</w:t>
      </w:r>
      <w:r>
        <w:rPr>
          <w:spacing w:val="-1"/>
          <w:sz w:val="24"/>
        </w:rPr>
        <w:t xml:space="preserve"> </w:t>
      </w:r>
      <w:r>
        <w:rPr>
          <w:sz w:val="24"/>
        </w:rPr>
        <w:t>and</w:t>
      </w:r>
      <w:r>
        <w:rPr>
          <w:spacing w:val="-3"/>
          <w:sz w:val="24"/>
        </w:rPr>
        <w:t xml:space="preserve"> </w:t>
      </w:r>
      <w:r>
        <w:rPr>
          <w:sz w:val="24"/>
        </w:rPr>
        <w:t>requirements</w:t>
      </w:r>
      <w:r>
        <w:rPr>
          <w:spacing w:val="-3"/>
          <w:sz w:val="24"/>
        </w:rPr>
        <w:t xml:space="preserve"> </w:t>
      </w:r>
      <w:r>
        <w:rPr>
          <w:sz w:val="24"/>
        </w:rPr>
        <w:t>set</w:t>
      </w:r>
      <w:r>
        <w:rPr>
          <w:spacing w:val="-2"/>
          <w:sz w:val="24"/>
        </w:rPr>
        <w:t xml:space="preserve"> </w:t>
      </w:r>
      <w:r>
        <w:rPr>
          <w:sz w:val="24"/>
        </w:rPr>
        <w:t>out</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z w:val="24"/>
        </w:rPr>
        <w:t>Privacy</w:t>
      </w:r>
      <w:r>
        <w:rPr>
          <w:spacing w:val="-3"/>
          <w:sz w:val="24"/>
        </w:rPr>
        <w:t xml:space="preserve"> </w:t>
      </w:r>
      <w:r>
        <w:rPr>
          <w:sz w:val="24"/>
        </w:rPr>
        <w:t>Act</w:t>
      </w:r>
      <w:r>
        <w:rPr>
          <w:spacing w:val="-2"/>
          <w:sz w:val="24"/>
        </w:rPr>
        <w:t xml:space="preserve"> 2020;</w:t>
      </w:r>
    </w:p>
    <w:p w14:paraId="13304209" w14:textId="77777777" w:rsidR="00B4218B" w:rsidRDefault="00B4218B">
      <w:pPr>
        <w:rPr>
          <w:sz w:val="24"/>
        </w:rPr>
        <w:sectPr w:rsidR="00B4218B">
          <w:pgSz w:w="11910" w:h="16840"/>
          <w:pgMar w:top="1340" w:right="1340" w:bottom="1180" w:left="1340" w:header="715" w:footer="983" w:gutter="0"/>
          <w:cols w:space="720"/>
        </w:sectPr>
      </w:pPr>
    </w:p>
    <w:p w14:paraId="3D621548" w14:textId="77777777" w:rsidR="00B4218B" w:rsidRDefault="00847350">
      <w:pPr>
        <w:pStyle w:val="ListParagraph"/>
        <w:numPr>
          <w:ilvl w:val="1"/>
          <w:numId w:val="2"/>
        </w:numPr>
        <w:tabs>
          <w:tab w:val="left" w:pos="1541"/>
          <w:tab w:val="left" w:pos="1542"/>
        </w:tabs>
        <w:spacing w:before="84"/>
        <w:ind w:hanging="721"/>
        <w:rPr>
          <w:sz w:val="24"/>
        </w:rPr>
      </w:pPr>
      <w:r>
        <w:rPr>
          <w:sz w:val="24"/>
        </w:rPr>
        <w:t>relevant</w:t>
      </w:r>
      <w:r>
        <w:rPr>
          <w:spacing w:val="-3"/>
          <w:sz w:val="24"/>
        </w:rPr>
        <w:t xml:space="preserve"> </w:t>
      </w:r>
      <w:r>
        <w:rPr>
          <w:sz w:val="24"/>
        </w:rPr>
        <w:t>international</w:t>
      </w:r>
      <w:r>
        <w:rPr>
          <w:spacing w:val="-4"/>
          <w:sz w:val="24"/>
        </w:rPr>
        <w:t xml:space="preserve"> </w:t>
      </w:r>
      <w:r>
        <w:rPr>
          <w:sz w:val="24"/>
        </w:rPr>
        <w:t>standards</w:t>
      </w:r>
      <w:r>
        <w:rPr>
          <w:spacing w:val="-4"/>
          <w:sz w:val="24"/>
        </w:rPr>
        <w:t xml:space="preserve"> </w:t>
      </w:r>
      <w:r>
        <w:rPr>
          <w:sz w:val="24"/>
        </w:rPr>
        <w:t>and</w:t>
      </w:r>
      <w:r>
        <w:rPr>
          <w:spacing w:val="-3"/>
          <w:sz w:val="24"/>
        </w:rPr>
        <w:t xml:space="preserve"> </w:t>
      </w:r>
      <w:r>
        <w:rPr>
          <w:spacing w:val="-2"/>
          <w:sz w:val="24"/>
        </w:rPr>
        <w:t>obligations.</w:t>
      </w:r>
    </w:p>
    <w:p w14:paraId="76D745F7" w14:textId="77777777" w:rsidR="00B4218B" w:rsidRDefault="00B4218B">
      <w:pPr>
        <w:pStyle w:val="BodyText"/>
        <w:spacing w:before="9"/>
        <w:rPr>
          <w:sz w:val="20"/>
        </w:rPr>
      </w:pPr>
    </w:p>
    <w:p w14:paraId="3BA41AA1" w14:textId="77777777" w:rsidR="00B4218B" w:rsidRDefault="00847350">
      <w:pPr>
        <w:pStyle w:val="ListParagraph"/>
        <w:numPr>
          <w:ilvl w:val="0"/>
          <w:numId w:val="2"/>
        </w:numPr>
        <w:tabs>
          <w:tab w:val="left" w:pos="821"/>
          <w:tab w:val="left" w:pos="822"/>
        </w:tabs>
        <w:spacing w:before="1"/>
        <w:ind w:left="821" w:right="526"/>
        <w:rPr>
          <w:sz w:val="24"/>
        </w:rPr>
      </w:pPr>
      <w:r>
        <w:rPr>
          <w:sz w:val="24"/>
        </w:rPr>
        <w:t>I</w:t>
      </w:r>
      <w:r>
        <w:rPr>
          <w:spacing w:val="-3"/>
          <w:sz w:val="24"/>
        </w:rPr>
        <w:t xml:space="preserve"> </w:t>
      </w:r>
      <w:r>
        <w:rPr>
          <w:sz w:val="24"/>
        </w:rPr>
        <w:t>also</w:t>
      </w:r>
      <w:r>
        <w:rPr>
          <w:spacing w:val="-4"/>
          <w:sz w:val="24"/>
        </w:rPr>
        <w:t xml:space="preserve"> </w:t>
      </w:r>
      <w:r>
        <w:rPr>
          <w:sz w:val="24"/>
        </w:rPr>
        <w:t>confirm</w:t>
      </w:r>
      <w:r>
        <w:rPr>
          <w:spacing w:val="-4"/>
          <w:sz w:val="24"/>
        </w:rPr>
        <w:t xml:space="preserve"> </w:t>
      </w:r>
      <w:r>
        <w:rPr>
          <w:sz w:val="24"/>
        </w:rPr>
        <w:t>that</w:t>
      </w:r>
      <w:r>
        <w:rPr>
          <w:spacing w:val="-3"/>
          <w:sz w:val="24"/>
        </w:rPr>
        <w:t xml:space="preserve"> </w:t>
      </w:r>
      <w:r>
        <w:rPr>
          <w:sz w:val="24"/>
        </w:rPr>
        <w:t>under</w:t>
      </w:r>
      <w:r>
        <w:rPr>
          <w:spacing w:val="-4"/>
          <w:sz w:val="24"/>
        </w:rPr>
        <w:t xml:space="preserve"> </w:t>
      </w:r>
      <w:r>
        <w:rPr>
          <w:sz w:val="24"/>
        </w:rPr>
        <w:t>section</w:t>
      </w:r>
      <w:r>
        <w:rPr>
          <w:spacing w:val="-2"/>
          <w:sz w:val="24"/>
        </w:rPr>
        <w:t xml:space="preserve"> </w:t>
      </w:r>
      <w:r>
        <w:rPr>
          <w:sz w:val="24"/>
        </w:rPr>
        <w:t>149</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Privacy</w:t>
      </w:r>
      <w:r>
        <w:rPr>
          <w:spacing w:val="-2"/>
          <w:sz w:val="24"/>
        </w:rPr>
        <w:t xml:space="preserve"> </w:t>
      </w:r>
      <w:r>
        <w:rPr>
          <w:sz w:val="24"/>
        </w:rPr>
        <w:t>Act</w:t>
      </w:r>
      <w:r>
        <w:rPr>
          <w:spacing w:val="-5"/>
          <w:sz w:val="24"/>
        </w:rPr>
        <w:t xml:space="preserve"> </w:t>
      </w:r>
      <w:r>
        <w:rPr>
          <w:sz w:val="24"/>
        </w:rPr>
        <w:t>2020</w:t>
      </w:r>
      <w:r>
        <w:rPr>
          <w:spacing w:val="-2"/>
          <w:sz w:val="24"/>
        </w:rPr>
        <w:t xml:space="preserve"> </w:t>
      </w:r>
      <w:r>
        <w:rPr>
          <w:sz w:val="24"/>
        </w:rPr>
        <w:t>I</w:t>
      </w:r>
      <w:r>
        <w:rPr>
          <w:spacing w:val="-5"/>
          <w:sz w:val="24"/>
        </w:rPr>
        <w:t xml:space="preserve"> </w:t>
      </w:r>
      <w:r>
        <w:rPr>
          <w:sz w:val="24"/>
        </w:rPr>
        <w:t>am</w:t>
      </w:r>
      <w:r>
        <w:rPr>
          <w:spacing w:val="-4"/>
          <w:sz w:val="24"/>
        </w:rPr>
        <w:t xml:space="preserve"> </w:t>
      </w:r>
      <w:r>
        <w:rPr>
          <w:sz w:val="24"/>
        </w:rPr>
        <w:t xml:space="preserve">satisfied </w:t>
      </w:r>
      <w:r>
        <w:rPr>
          <w:spacing w:val="-2"/>
          <w:sz w:val="24"/>
        </w:rPr>
        <w:t>that:</w:t>
      </w:r>
    </w:p>
    <w:p w14:paraId="219E5CBF" w14:textId="77777777" w:rsidR="00B4218B" w:rsidRDefault="00B4218B">
      <w:pPr>
        <w:pStyle w:val="BodyText"/>
        <w:rPr>
          <w:sz w:val="20"/>
        </w:rPr>
      </w:pPr>
    </w:p>
    <w:p w14:paraId="5358BF16" w14:textId="77777777" w:rsidR="00B4218B" w:rsidRDefault="00847350">
      <w:pPr>
        <w:pStyle w:val="ListParagraph"/>
        <w:numPr>
          <w:ilvl w:val="1"/>
          <w:numId w:val="2"/>
        </w:numPr>
        <w:tabs>
          <w:tab w:val="left" w:pos="1541"/>
          <w:tab w:val="left" w:pos="1542"/>
        </w:tabs>
        <w:ind w:hanging="721"/>
        <w:rPr>
          <w:sz w:val="24"/>
        </w:rPr>
      </w:pPr>
      <w:r>
        <w:rPr>
          <w:sz w:val="24"/>
        </w:rPr>
        <w:t>the</w:t>
      </w:r>
      <w:r>
        <w:rPr>
          <w:spacing w:val="-4"/>
          <w:sz w:val="24"/>
        </w:rPr>
        <w:t xml:space="preserve"> </w:t>
      </w:r>
      <w:r>
        <w:rPr>
          <w:sz w:val="24"/>
        </w:rPr>
        <w:t>AISA</w:t>
      </w:r>
      <w:r>
        <w:rPr>
          <w:spacing w:val="-1"/>
          <w:sz w:val="24"/>
        </w:rPr>
        <w:t xml:space="preserve"> </w:t>
      </w:r>
      <w:r>
        <w:rPr>
          <w:sz w:val="24"/>
        </w:rPr>
        <w:t>will</w:t>
      </w:r>
      <w:r>
        <w:rPr>
          <w:spacing w:val="-3"/>
          <w:sz w:val="24"/>
        </w:rPr>
        <w:t xml:space="preserve"> </w:t>
      </w:r>
      <w:r>
        <w:rPr>
          <w:sz w:val="24"/>
        </w:rPr>
        <w:t>facilitate</w:t>
      </w:r>
      <w:r>
        <w:rPr>
          <w:spacing w:val="-2"/>
          <w:sz w:val="24"/>
        </w:rPr>
        <w:t xml:space="preserve"> </w:t>
      </w:r>
      <w:r>
        <w:rPr>
          <w:sz w:val="24"/>
        </w:rPr>
        <w:t>the</w:t>
      </w:r>
      <w:r>
        <w:rPr>
          <w:spacing w:val="-3"/>
          <w:sz w:val="24"/>
        </w:rPr>
        <w:t xml:space="preserve"> </w:t>
      </w:r>
      <w:r>
        <w:rPr>
          <w:sz w:val="24"/>
        </w:rPr>
        <w:t>provision</w:t>
      </w:r>
      <w:r>
        <w:rPr>
          <w:spacing w:val="-1"/>
          <w:sz w:val="24"/>
        </w:rPr>
        <w:t xml:space="preserve"> </w:t>
      </w:r>
      <w:r>
        <w:rPr>
          <w:sz w:val="24"/>
        </w:rPr>
        <w:t>of</w:t>
      </w:r>
      <w:r>
        <w:rPr>
          <w:spacing w:val="-4"/>
          <w:sz w:val="24"/>
        </w:rPr>
        <w:t xml:space="preserve"> </w:t>
      </w:r>
      <w:r>
        <w:rPr>
          <w:sz w:val="24"/>
        </w:rPr>
        <w:t>public</w:t>
      </w:r>
      <w:r>
        <w:rPr>
          <w:spacing w:val="-3"/>
          <w:sz w:val="24"/>
        </w:rPr>
        <w:t xml:space="preserve"> </w:t>
      </w:r>
      <w:r>
        <w:rPr>
          <w:spacing w:val="-2"/>
          <w:sz w:val="24"/>
        </w:rPr>
        <w:t>services;</w:t>
      </w:r>
    </w:p>
    <w:p w14:paraId="0EA79593" w14:textId="77777777" w:rsidR="00B4218B" w:rsidRDefault="00B4218B">
      <w:pPr>
        <w:pStyle w:val="BodyText"/>
        <w:rPr>
          <w:sz w:val="20"/>
        </w:rPr>
      </w:pPr>
    </w:p>
    <w:p w14:paraId="4E21CF11" w14:textId="77777777" w:rsidR="00B4218B" w:rsidRDefault="00847350">
      <w:pPr>
        <w:pStyle w:val="ListParagraph"/>
        <w:numPr>
          <w:ilvl w:val="1"/>
          <w:numId w:val="2"/>
        </w:numPr>
        <w:tabs>
          <w:tab w:val="left" w:pos="1541"/>
          <w:tab w:val="left" w:pos="1542"/>
        </w:tabs>
        <w:ind w:right="340"/>
        <w:rPr>
          <w:sz w:val="24"/>
        </w:rPr>
      </w:pPr>
      <w:r>
        <w:rPr>
          <w:sz w:val="24"/>
        </w:rPr>
        <w:t>the type and quantity of personal information to be shared under the agreement</w:t>
      </w:r>
      <w:r>
        <w:rPr>
          <w:spacing w:val="-5"/>
          <w:sz w:val="24"/>
        </w:rPr>
        <w:t xml:space="preserve"> </w:t>
      </w:r>
      <w:r>
        <w:rPr>
          <w:sz w:val="24"/>
        </w:rPr>
        <w:t>are</w:t>
      </w:r>
      <w:r>
        <w:rPr>
          <w:spacing w:val="-4"/>
          <w:sz w:val="24"/>
        </w:rPr>
        <w:t xml:space="preserve"> </w:t>
      </w:r>
      <w:r>
        <w:rPr>
          <w:sz w:val="24"/>
        </w:rPr>
        <w:t>no</w:t>
      </w:r>
      <w:r>
        <w:rPr>
          <w:spacing w:val="-4"/>
          <w:sz w:val="24"/>
        </w:rPr>
        <w:t xml:space="preserve"> </w:t>
      </w:r>
      <w:r>
        <w:rPr>
          <w:sz w:val="24"/>
        </w:rPr>
        <w:t>more</w:t>
      </w:r>
      <w:r>
        <w:rPr>
          <w:spacing w:val="-4"/>
          <w:sz w:val="24"/>
        </w:rPr>
        <w:t xml:space="preserve"> </w:t>
      </w:r>
      <w:r>
        <w:rPr>
          <w:sz w:val="24"/>
        </w:rPr>
        <w:t>than</w:t>
      </w:r>
      <w:r>
        <w:rPr>
          <w:spacing w:val="-4"/>
          <w:sz w:val="24"/>
        </w:rPr>
        <w:t xml:space="preserve"> </w:t>
      </w:r>
      <w:r>
        <w:rPr>
          <w:sz w:val="24"/>
        </w:rPr>
        <w:t>is</w:t>
      </w:r>
      <w:r>
        <w:rPr>
          <w:spacing w:val="-4"/>
          <w:sz w:val="24"/>
        </w:rPr>
        <w:t xml:space="preserve"> </w:t>
      </w:r>
      <w:r>
        <w:rPr>
          <w:sz w:val="24"/>
        </w:rPr>
        <w:t>necessary</w:t>
      </w:r>
      <w:r>
        <w:rPr>
          <w:spacing w:val="-4"/>
          <w:sz w:val="24"/>
        </w:rPr>
        <w:t xml:space="preserve"> </w:t>
      </w:r>
      <w:r>
        <w:rPr>
          <w:sz w:val="24"/>
        </w:rPr>
        <w:t>to</w:t>
      </w:r>
      <w:r>
        <w:rPr>
          <w:spacing w:val="-3"/>
          <w:sz w:val="24"/>
        </w:rPr>
        <w:t xml:space="preserve"> </w:t>
      </w:r>
      <w:r>
        <w:rPr>
          <w:sz w:val="24"/>
        </w:rPr>
        <w:t>facilitate</w:t>
      </w:r>
      <w:r>
        <w:rPr>
          <w:spacing w:val="-4"/>
          <w:sz w:val="24"/>
        </w:rPr>
        <w:t xml:space="preserve"> </w:t>
      </w:r>
      <w:r>
        <w:rPr>
          <w:sz w:val="24"/>
        </w:rPr>
        <w:t>the</w:t>
      </w:r>
      <w:r>
        <w:rPr>
          <w:spacing w:val="-4"/>
          <w:sz w:val="24"/>
        </w:rPr>
        <w:t xml:space="preserve"> </w:t>
      </w:r>
      <w:r>
        <w:rPr>
          <w:sz w:val="24"/>
        </w:rPr>
        <w:t>provision</w:t>
      </w:r>
      <w:r>
        <w:rPr>
          <w:spacing w:val="-4"/>
          <w:sz w:val="24"/>
        </w:rPr>
        <w:t xml:space="preserve"> </w:t>
      </w:r>
      <w:r>
        <w:rPr>
          <w:sz w:val="24"/>
        </w:rPr>
        <w:t>of those public services;</w:t>
      </w:r>
    </w:p>
    <w:p w14:paraId="02118E87" w14:textId="77777777" w:rsidR="00B4218B" w:rsidRDefault="00B4218B">
      <w:pPr>
        <w:pStyle w:val="BodyText"/>
        <w:rPr>
          <w:sz w:val="20"/>
        </w:rPr>
      </w:pPr>
    </w:p>
    <w:p w14:paraId="7695923A" w14:textId="77777777" w:rsidR="00B4218B" w:rsidRDefault="00847350">
      <w:pPr>
        <w:pStyle w:val="ListParagraph"/>
        <w:numPr>
          <w:ilvl w:val="1"/>
          <w:numId w:val="2"/>
        </w:numPr>
        <w:tabs>
          <w:tab w:val="left" w:pos="1541"/>
          <w:tab w:val="left" w:pos="1542"/>
        </w:tabs>
        <w:ind w:right="325"/>
        <w:rPr>
          <w:sz w:val="24"/>
        </w:rPr>
      </w:pPr>
      <w:r>
        <w:rPr>
          <w:sz w:val="24"/>
        </w:rPr>
        <w:t>the agreement does not unreasonably impinge on the privacy of individuals</w:t>
      </w:r>
      <w:r>
        <w:rPr>
          <w:spacing w:val="-7"/>
          <w:sz w:val="24"/>
        </w:rPr>
        <w:t xml:space="preserve"> </w:t>
      </w:r>
      <w:r>
        <w:rPr>
          <w:sz w:val="24"/>
        </w:rPr>
        <w:t>and</w:t>
      </w:r>
      <w:r>
        <w:rPr>
          <w:spacing w:val="-5"/>
          <w:sz w:val="24"/>
        </w:rPr>
        <w:t xml:space="preserve"> </w:t>
      </w:r>
      <w:r>
        <w:rPr>
          <w:sz w:val="24"/>
        </w:rPr>
        <w:t>contains</w:t>
      </w:r>
      <w:r>
        <w:rPr>
          <w:spacing w:val="-7"/>
          <w:sz w:val="24"/>
        </w:rPr>
        <w:t xml:space="preserve"> </w:t>
      </w:r>
      <w:r>
        <w:rPr>
          <w:sz w:val="24"/>
        </w:rPr>
        <w:t>adequ</w:t>
      </w:r>
      <w:r>
        <w:rPr>
          <w:sz w:val="24"/>
        </w:rPr>
        <w:t>ate</w:t>
      </w:r>
      <w:r>
        <w:rPr>
          <w:spacing w:val="-5"/>
          <w:sz w:val="24"/>
        </w:rPr>
        <w:t xml:space="preserve"> </w:t>
      </w:r>
      <w:r>
        <w:rPr>
          <w:sz w:val="24"/>
        </w:rPr>
        <w:t>safeguards</w:t>
      </w:r>
      <w:r>
        <w:rPr>
          <w:spacing w:val="-7"/>
          <w:sz w:val="24"/>
        </w:rPr>
        <w:t xml:space="preserve"> </w:t>
      </w:r>
      <w:r>
        <w:rPr>
          <w:sz w:val="24"/>
        </w:rPr>
        <w:t>to</w:t>
      </w:r>
      <w:r>
        <w:rPr>
          <w:spacing w:val="-7"/>
          <w:sz w:val="24"/>
        </w:rPr>
        <w:t xml:space="preserve"> </w:t>
      </w:r>
      <w:r>
        <w:rPr>
          <w:sz w:val="24"/>
        </w:rPr>
        <w:t>protect</w:t>
      </w:r>
      <w:r>
        <w:rPr>
          <w:spacing w:val="-6"/>
          <w:sz w:val="24"/>
        </w:rPr>
        <w:t xml:space="preserve"> </w:t>
      </w:r>
      <w:r>
        <w:rPr>
          <w:sz w:val="24"/>
        </w:rPr>
        <w:t>their</w:t>
      </w:r>
      <w:r>
        <w:rPr>
          <w:spacing w:val="-5"/>
          <w:sz w:val="24"/>
        </w:rPr>
        <w:t xml:space="preserve"> </w:t>
      </w:r>
      <w:r>
        <w:rPr>
          <w:sz w:val="24"/>
        </w:rPr>
        <w:t>privacy;</w:t>
      </w:r>
    </w:p>
    <w:p w14:paraId="6317BC52" w14:textId="77777777" w:rsidR="00B4218B" w:rsidRDefault="00B4218B">
      <w:pPr>
        <w:pStyle w:val="BodyText"/>
        <w:rPr>
          <w:sz w:val="20"/>
        </w:rPr>
      </w:pPr>
    </w:p>
    <w:p w14:paraId="20A0934C" w14:textId="77777777" w:rsidR="00B4218B" w:rsidRDefault="00847350">
      <w:pPr>
        <w:pStyle w:val="ListParagraph"/>
        <w:numPr>
          <w:ilvl w:val="1"/>
          <w:numId w:val="2"/>
        </w:numPr>
        <w:tabs>
          <w:tab w:val="left" w:pos="1541"/>
          <w:tab w:val="left" w:pos="1542"/>
        </w:tabs>
        <w:ind w:right="380"/>
        <w:rPr>
          <w:sz w:val="24"/>
        </w:rPr>
      </w:pPr>
      <w:r>
        <w:rPr>
          <w:sz w:val="24"/>
        </w:rPr>
        <w:t>the</w:t>
      </w:r>
      <w:r>
        <w:rPr>
          <w:spacing w:val="-6"/>
          <w:sz w:val="24"/>
        </w:rPr>
        <w:t xml:space="preserve"> </w:t>
      </w:r>
      <w:r>
        <w:rPr>
          <w:sz w:val="24"/>
        </w:rPr>
        <w:t>benefits</w:t>
      </w:r>
      <w:r>
        <w:rPr>
          <w:spacing w:val="-4"/>
          <w:sz w:val="24"/>
        </w:rPr>
        <w:t xml:space="preserve"> </w:t>
      </w:r>
      <w:r>
        <w:rPr>
          <w:sz w:val="24"/>
        </w:rPr>
        <w:t>of</w:t>
      </w:r>
      <w:r>
        <w:rPr>
          <w:spacing w:val="-5"/>
          <w:sz w:val="24"/>
        </w:rPr>
        <w:t xml:space="preserve"> </w:t>
      </w:r>
      <w:r>
        <w:rPr>
          <w:sz w:val="24"/>
        </w:rPr>
        <w:t>sharing</w:t>
      </w:r>
      <w:r>
        <w:rPr>
          <w:spacing w:val="-4"/>
          <w:sz w:val="24"/>
        </w:rPr>
        <w:t xml:space="preserve"> </w:t>
      </w:r>
      <w:r>
        <w:rPr>
          <w:sz w:val="24"/>
        </w:rPr>
        <w:t>personal</w:t>
      </w:r>
      <w:r>
        <w:rPr>
          <w:spacing w:val="-6"/>
          <w:sz w:val="24"/>
        </w:rPr>
        <w:t xml:space="preserve"> </w:t>
      </w:r>
      <w:r>
        <w:rPr>
          <w:sz w:val="24"/>
        </w:rPr>
        <w:t>information</w:t>
      </w:r>
      <w:r>
        <w:rPr>
          <w:spacing w:val="-6"/>
          <w:sz w:val="24"/>
        </w:rPr>
        <w:t xml:space="preserve"> </w:t>
      </w:r>
      <w:r>
        <w:rPr>
          <w:sz w:val="24"/>
        </w:rPr>
        <w:t>under</w:t>
      </w:r>
      <w:r>
        <w:rPr>
          <w:spacing w:val="-4"/>
          <w:sz w:val="24"/>
        </w:rPr>
        <w:t xml:space="preserve"> </w:t>
      </w:r>
      <w:r>
        <w:rPr>
          <w:sz w:val="24"/>
        </w:rPr>
        <w:t>the</w:t>
      </w:r>
      <w:r>
        <w:rPr>
          <w:spacing w:val="-6"/>
          <w:sz w:val="24"/>
        </w:rPr>
        <w:t xml:space="preserve"> </w:t>
      </w:r>
      <w:r>
        <w:rPr>
          <w:sz w:val="24"/>
        </w:rPr>
        <w:t>agreement</w:t>
      </w:r>
      <w:r>
        <w:rPr>
          <w:spacing w:val="-5"/>
          <w:sz w:val="24"/>
        </w:rPr>
        <w:t xml:space="preserve"> </w:t>
      </w:r>
      <w:r>
        <w:rPr>
          <w:sz w:val="24"/>
        </w:rPr>
        <w:t>are likely to outweigh the financial and other costs of sharing;</w:t>
      </w:r>
    </w:p>
    <w:p w14:paraId="4B3F879A" w14:textId="77777777" w:rsidR="00B4218B" w:rsidRDefault="00B4218B">
      <w:pPr>
        <w:pStyle w:val="BodyText"/>
        <w:rPr>
          <w:sz w:val="20"/>
        </w:rPr>
      </w:pPr>
    </w:p>
    <w:p w14:paraId="5F41F33D" w14:textId="77777777" w:rsidR="00B4218B" w:rsidRDefault="00847350">
      <w:pPr>
        <w:pStyle w:val="ListParagraph"/>
        <w:numPr>
          <w:ilvl w:val="1"/>
          <w:numId w:val="2"/>
        </w:numPr>
        <w:tabs>
          <w:tab w:val="left" w:pos="1541"/>
          <w:tab w:val="left" w:pos="1542"/>
        </w:tabs>
        <w:ind w:right="1033"/>
        <w:rPr>
          <w:sz w:val="24"/>
        </w:rPr>
      </w:pPr>
      <w:r>
        <w:rPr>
          <w:sz w:val="24"/>
        </w:rPr>
        <w:t>the</w:t>
      </w:r>
      <w:r>
        <w:rPr>
          <w:spacing w:val="-5"/>
          <w:sz w:val="24"/>
        </w:rPr>
        <w:t xml:space="preserve"> </w:t>
      </w:r>
      <w:r>
        <w:rPr>
          <w:sz w:val="24"/>
        </w:rPr>
        <w:t>public</w:t>
      </w:r>
      <w:r>
        <w:rPr>
          <w:spacing w:val="-5"/>
          <w:sz w:val="24"/>
        </w:rPr>
        <w:t xml:space="preserve"> </w:t>
      </w:r>
      <w:r>
        <w:rPr>
          <w:sz w:val="24"/>
        </w:rPr>
        <w:t>submissions</w:t>
      </w:r>
      <w:r>
        <w:rPr>
          <w:spacing w:val="-5"/>
          <w:sz w:val="24"/>
        </w:rPr>
        <w:t xml:space="preserve"> </w:t>
      </w:r>
      <w:r>
        <w:rPr>
          <w:sz w:val="24"/>
        </w:rPr>
        <w:t>made</w:t>
      </w:r>
      <w:r>
        <w:rPr>
          <w:spacing w:val="-3"/>
          <w:sz w:val="24"/>
        </w:rPr>
        <w:t xml:space="preserve"> </w:t>
      </w:r>
      <w:r>
        <w:rPr>
          <w:sz w:val="24"/>
        </w:rPr>
        <w:t>in</w:t>
      </w:r>
      <w:r>
        <w:rPr>
          <w:spacing w:val="-5"/>
          <w:sz w:val="24"/>
        </w:rPr>
        <w:t xml:space="preserve"> </w:t>
      </w:r>
      <w:r>
        <w:rPr>
          <w:sz w:val="24"/>
        </w:rPr>
        <w:t>respect</w:t>
      </w:r>
      <w:r>
        <w:rPr>
          <w:spacing w:val="-6"/>
          <w:sz w:val="24"/>
        </w:rPr>
        <w:t xml:space="preserve"> </w:t>
      </w:r>
      <w:r>
        <w:rPr>
          <w:sz w:val="24"/>
        </w:rPr>
        <w:t>of</w:t>
      </w:r>
      <w:r>
        <w:rPr>
          <w:spacing w:val="-4"/>
          <w:sz w:val="24"/>
        </w:rPr>
        <w:t xml:space="preserve"> </w:t>
      </w:r>
      <w:r>
        <w:rPr>
          <w:sz w:val="24"/>
        </w:rPr>
        <w:t>the</w:t>
      </w:r>
      <w:r>
        <w:rPr>
          <w:spacing w:val="-5"/>
          <w:sz w:val="24"/>
        </w:rPr>
        <w:t xml:space="preserve"> </w:t>
      </w:r>
      <w:r>
        <w:rPr>
          <w:sz w:val="24"/>
        </w:rPr>
        <w:t>AISA</w:t>
      </w:r>
      <w:r>
        <w:rPr>
          <w:spacing w:val="-4"/>
          <w:sz w:val="24"/>
        </w:rPr>
        <w:t xml:space="preserve"> </w:t>
      </w:r>
      <w:r>
        <w:rPr>
          <w:sz w:val="24"/>
        </w:rPr>
        <w:t>have</w:t>
      </w:r>
      <w:r>
        <w:rPr>
          <w:spacing w:val="-5"/>
          <w:sz w:val="24"/>
        </w:rPr>
        <w:t xml:space="preserve"> </w:t>
      </w:r>
      <w:r>
        <w:rPr>
          <w:sz w:val="24"/>
        </w:rPr>
        <w:t xml:space="preserve">been </w:t>
      </w:r>
      <w:r>
        <w:rPr>
          <w:spacing w:val="-2"/>
          <w:sz w:val="24"/>
        </w:rPr>
        <w:t>considered;</w:t>
      </w:r>
    </w:p>
    <w:p w14:paraId="001D5244" w14:textId="77777777" w:rsidR="00B4218B" w:rsidRDefault="00B4218B">
      <w:pPr>
        <w:pStyle w:val="BodyText"/>
        <w:rPr>
          <w:sz w:val="20"/>
        </w:rPr>
      </w:pPr>
    </w:p>
    <w:p w14:paraId="7FE9ABC7" w14:textId="77777777" w:rsidR="00B4218B" w:rsidRDefault="00847350">
      <w:pPr>
        <w:pStyle w:val="ListParagraph"/>
        <w:numPr>
          <w:ilvl w:val="1"/>
          <w:numId w:val="2"/>
        </w:numPr>
        <w:tabs>
          <w:tab w:val="left" w:pos="1541"/>
          <w:tab w:val="left" w:pos="1542"/>
        </w:tabs>
        <w:ind w:right="513"/>
        <w:rPr>
          <w:sz w:val="24"/>
        </w:rPr>
      </w:pPr>
      <w:r>
        <w:rPr>
          <w:sz w:val="24"/>
        </w:rPr>
        <w:t>any potential conflicts or inconsistencies between the sharing of personal</w:t>
      </w:r>
      <w:r>
        <w:rPr>
          <w:spacing w:val="-6"/>
          <w:sz w:val="24"/>
        </w:rPr>
        <w:t xml:space="preserve"> </w:t>
      </w:r>
      <w:r>
        <w:rPr>
          <w:sz w:val="24"/>
        </w:rPr>
        <w:t>information</w:t>
      </w:r>
      <w:r>
        <w:rPr>
          <w:spacing w:val="-6"/>
          <w:sz w:val="24"/>
        </w:rPr>
        <w:t xml:space="preserve"> </w:t>
      </w:r>
      <w:r>
        <w:rPr>
          <w:sz w:val="24"/>
        </w:rPr>
        <w:t>under</w:t>
      </w:r>
      <w:r>
        <w:rPr>
          <w:spacing w:val="-6"/>
          <w:sz w:val="24"/>
        </w:rPr>
        <w:t xml:space="preserve"> </w:t>
      </w:r>
      <w:r>
        <w:rPr>
          <w:sz w:val="24"/>
        </w:rPr>
        <w:t>the</w:t>
      </w:r>
      <w:r>
        <w:rPr>
          <w:spacing w:val="-4"/>
          <w:sz w:val="24"/>
        </w:rPr>
        <w:t xml:space="preserve"> </w:t>
      </w:r>
      <w:r>
        <w:rPr>
          <w:sz w:val="24"/>
        </w:rPr>
        <w:t>AISA</w:t>
      </w:r>
      <w:r>
        <w:rPr>
          <w:spacing w:val="-6"/>
          <w:sz w:val="24"/>
        </w:rPr>
        <w:t xml:space="preserve"> </w:t>
      </w:r>
      <w:r>
        <w:rPr>
          <w:sz w:val="24"/>
        </w:rPr>
        <w:t>and</w:t>
      </w:r>
      <w:r>
        <w:rPr>
          <w:spacing w:val="-6"/>
          <w:sz w:val="24"/>
        </w:rPr>
        <w:t xml:space="preserve"> </w:t>
      </w:r>
      <w:r>
        <w:rPr>
          <w:sz w:val="24"/>
        </w:rPr>
        <w:t>any</w:t>
      </w:r>
      <w:r>
        <w:rPr>
          <w:spacing w:val="-4"/>
          <w:sz w:val="24"/>
        </w:rPr>
        <w:t xml:space="preserve"> </w:t>
      </w:r>
      <w:r>
        <w:rPr>
          <w:sz w:val="24"/>
        </w:rPr>
        <w:t>other</w:t>
      </w:r>
      <w:r>
        <w:rPr>
          <w:spacing w:val="-4"/>
          <w:sz w:val="24"/>
        </w:rPr>
        <w:t xml:space="preserve"> </w:t>
      </w:r>
      <w:r>
        <w:rPr>
          <w:sz w:val="24"/>
        </w:rPr>
        <w:t>enactment</w:t>
      </w:r>
      <w:r>
        <w:rPr>
          <w:spacing w:val="-7"/>
          <w:sz w:val="24"/>
        </w:rPr>
        <w:t xml:space="preserve"> </w:t>
      </w:r>
      <w:r>
        <w:rPr>
          <w:sz w:val="24"/>
        </w:rPr>
        <w:t>have been identified and appropriately addressed.</w:t>
      </w:r>
    </w:p>
    <w:p w14:paraId="426FF086" w14:textId="77777777" w:rsidR="00B4218B" w:rsidRDefault="00B4218B">
      <w:pPr>
        <w:pStyle w:val="BodyText"/>
        <w:rPr>
          <w:sz w:val="20"/>
        </w:rPr>
      </w:pPr>
    </w:p>
    <w:p w14:paraId="5B6B16E0" w14:textId="77777777" w:rsidR="00B4218B" w:rsidRDefault="00847350">
      <w:pPr>
        <w:pStyle w:val="Heading1"/>
      </w:pPr>
      <w:bookmarkStart w:id="5" w:name="Regulations_Review_Committee"/>
      <w:bookmarkEnd w:id="5"/>
      <w:r>
        <w:t>Regulations</w:t>
      </w:r>
      <w:r>
        <w:rPr>
          <w:spacing w:val="-2"/>
        </w:rPr>
        <w:t xml:space="preserve"> </w:t>
      </w:r>
      <w:r>
        <w:t>Review</w:t>
      </w:r>
      <w:r>
        <w:rPr>
          <w:spacing w:val="-6"/>
        </w:rPr>
        <w:t xml:space="preserve"> </w:t>
      </w:r>
      <w:r>
        <w:rPr>
          <w:spacing w:val="-2"/>
        </w:rPr>
        <w:t>Committee</w:t>
      </w:r>
    </w:p>
    <w:p w14:paraId="3659732E" w14:textId="77777777" w:rsidR="00B4218B" w:rsidRDefault="00B4218B">
      <w:pPr>
        <w:pStyle w:val="BodyText"/>
        <w:rPr>
          <w:b/>
          <w:sz w:val="20"/>
        </w:rPr>
      </w:pPr>
    </w:p>
    <w:p w14:paraId="20A48374" w14:textId="77777777" w:rsidR="00B4218B" w:rsidRDefault="00847350">
      <w:pPr>
        <w:pStyle w:val="ListParagraph"/>
        <w:numPr>
          <w:ilvl w:val="0"/>
          <w:numId w:val="2"/>
        </w:numPr>
        <w:tabs>
          <w:tab w:val="left" w:pos="821"/>
          <w:tab w:val="left" w:pos="822"/>
        </w:tabs>
        <w:ind w:left="821" w:right="128"/>
        <w:rPr>
          <w:sz w:val="24"/>
        </w:rPr>
      </w:pPr>
      <w:r>
        <w:rPr>
          <w:sz w:val="24"/>
        </w:rPr>
        <w:t>There are no recognised grounds for the Regulations Review Committee to draw</w:t>
      </w:r>
      <w:r>
        <w:rPr>
          <w:spacing w:val="-3"/>
          <w:sz w:val="24"/>
        </w:rPr>
        <w:t xml:space="preserve"> </w:t>
      </w:r>
      <w:r>
        <w:rPr>
          <w:sz w:val="24"/>
        </w:rPr>
        <w:t>the</w:t>
      </w:r>
      <w:r>
        <w:rPr>
          <w:spacing w:val="-4"/>
          <w:sz w:val="24"/>
        </w:rPr>
        <w:t xml:space="preserve"> </w:t>
      </w:r>
      <w:r>
        <w:rPr>
          <w:sz w:val="24"/>
        </w:rPr>
        <w:t>Order</w:t>
      </w:r>
      <w:r>
        <w:rPr>
          <w:spacing w:val="-4"/>
          <w:sz w:val="24"/>
        </w:rPr>
        <w:t xml:space="preserve"> </w:t>
      </w:r>
      <w:r>
        <w:rPr>
          <w:sz w:val="24"/>
        </w:rPr>
        <w:t>to</w:t>
      </w:r>
      <w:r>
        <w:rPr>
          <w:spacing w:val="-3"/>
          <w:sz w:val="24"/>
        </w:rPr>
        <w:t xml:space="preserve"> </w:t>
      </w:r>
      <w:r>
        <w:rPr>
          <w:sz w:val="24"/>
        </w:rPr>
        <w:t>the</w:t>
      </w:r>
      <w:r>
        <w:rPr>
          <w:spacing w:val="-3"/>
          <w:sz w:val="24"/>
        </w:rPr>
        <w:t xml:space="preserve"> </w:t>
      </w:r>
      <w:r>
        <w:rPr>
          <w:sz w:val="24"/>
        </w:rPr>
        <w:t>attention</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House</w:t>
      </w:r>
      <w:r>
        <w:rPr>
          <w:spacing w:val="-4"/>
          <w:sz w:val="24"/>
        </w:rPr>
        <w:t xml:space="preserve"> </w:t>
      </w:r>
      <w:r>
        <w:rPr>
          <w:sz w:val="24"/>
        </w:rPr>
        <w:t>of</w:t>
      </w:r>
      <w:r>
        <w:rPr>
          <w:spacing w:val="-4"/>
          <w:sz w:val="24"/>
        </w:rPr>
        <w:t xml:space="preserve"> </w:t>
      </w:r>
      <w:r>
        <w:rPr>
          <w:sz w:val="24"/>
        </w:rPr>
        <w:t>Representatives</w:t>
      </w:r>
      <w:r>
        <w:rPr>
          <w:spacing w:val="-4"/>
          <w:sz w:val="24"/>
        </w:rPr>
        <w:t xml:space="preserve"> </w:t>
      </w:r>
      <w:r>
        <w:rPr>
          <w:sz w:val="24"/>
        </w:rPr>
        <w:t>as</w:t>
      </w:r>
      <w:r>
        <w:rPr>
          <w:spacing w:val="-4"/>
          <w:sz w:val="24"/>
        </w:rPr>
        <w:t xml:space="preserve"> </w:t>
      </w:r>
      <w:r>
        <w:rPr>
          <w:sz w:val="24"/>
        </w:rPr>
        <w:t>a</w:t>
      </w:r>
      <w:r>
        <w:rPr>
          <w:spacing w:val="-4"/>
          <w:sz w:val="24"/>
        </w:rPr>
        <w:t xml:space="preserve"> </w:t>
      </w:r>
      <w:r>
        <w:rPr>
          <w:sz w:val="24"/>
        </w:rPr>
        <w:t>Standing Order requirement.</w:t>
      </w:r>
    </w:p>
    <w:p w14:paraId="6253C784" w14:textId="77777777" w:rsidR="00B4218B" w:rsidRDefault="00B4218B">
      <w:pPr>
        <w:pStyle w:val="BodyText"/>
        <w:rPr>
          <w:sz w:val="20"/>
        </w:rPr>
      </w:pPr>
    </w:p>
    <w:p w14:paraId="4319ECA4" w14:textId="77777777" w:rsidR="00B4218B" w:rsidRDefault="00847350">
      <w:pPr>
        <w:pStyle w:val="Heading1"/>
      </w:pPr>
      <w:bookmarkStart w:id="6" w:name="Certification_by_Parliamentary_Counsel"/>
      <w:bookmarkEnd w:id="6"/>
      <w:r>
        <w:t>Certification</w:t>
      </w:r>
      <w:r>
        <w:rPr>
          <w:spacing w:val="-3"/>
        </w:rPr>
        <w:t xml:space="preserve"> </w:t>
      </w:r>
      <w:r>
        <w:t>by</w:t>
      </w:r>
      <w:r>
        <w:rPr>
          <w:spacing w:val="-5"/>
        </w:rPr>
        <w:t xml:space="preserve"> </w:t>
      </w:r>
      <w:r>
        <w:t>Parliamentary</w:t>
      </w:r>
      <w:r>
        <w:rPr>
          <w:spacing w:val="-5"/>
        </w:rPr>
        <w:t xml:space="preserve"> </w:t>
      </w:r>
      <w:r>
        <w:rPr>
          <w:spacing w:val="-2"/>
        </w:rPr>
        <w:t>Counsel</w:t>
      </w:r>
    </w:p>
    <w:p w14:paraId="549839AD" w14:textId="77777777" w:rsidR="00B4218B" w:rsidRDefault="00B4218B">
      <w:pPr>
        <w:pStyle w:val="BodyText"/>
        <w:rPr>
          <w:b/>
          <w:sz w:val="20"/>
        </w:rPr>
      </w:pPr>
    </w:p>
    <w:p w14:paraId="6EE9837A" w14:textId="77777777" w:rsidR="00B4218B" w:rsidRDefault="00847350">
      <w:pPr>
        <w:pStyle w:val="ListParagraph"/>
        <w:numPr>
          <w:ilvl w:val="0"/>
          <w:numId w:val="2"/>
        </w:numPr>
        <w:tabs>
          <w:tab w:val="left" w:pos="821"/>
          <w:tab w:val="left" w:pos="822"/>
        </w:tabs>
        <w:ind w:left="821" w:right="674"/>
        <w:rPr>
          <w:sz w:val="24"/>
        </w:rPr>
      </w:pPr>
      <w:r>
        <w:rPr>
          <w:sz w:val="24"/>
        </w:rPr>
        <w:t>The</w:t>
      </w:r>
      <w:r>
        <w:rPr>
          <w:spacing w:val="-5"/>
          <w:sz w:val="24"/>
        </w:rPr>
        <w:t xml:space="preserve"> </w:t>
      </w:r>
      <w:r>
        <w:rPr>
          <w:sz w:val="24"/>
        </w:rPr>
        <w:t>Parliamentary</w:t>
      </w:r>
      <w:r>
        <w:rPr>
          <w:spacing w:val="-5"/>
          <w:sz w:val="24"/>
        </w:rPr>
        <w:t xml:space="preserve"> </w:t>
      </w:r>
      <w:r>
        <w:rPr>
          <w:sz w:val="24"/>
        </w:rPr>
        <w:t>Counsel</w:t>
      </w:r>
      <w:r>
        <w:rPr>
          <w:spacing w:val="-5"/>
          <w:sz w:val="24"/>
        </w:rPr>
        <w:t xml:space="preserve"> </w:t>
      </w:r>
      <w:r>
        <w:rPr>
          <w:sz w:val="24"/>
        </w:rPr>
        <w:t>Office</w:t>
      </w:r>
      <w:r>
        <w:rPr>
          <w:spacing w:val="-3"/>
          <w:sz w:val="24"/>
        </w:rPr>
        <w:t xml:space="preserve"> </w:t>
      </w:r>
      <w:r>
        <w:rPr>
          <w:sz w:val="24"/>
        </w:rPr>
        <w:t>has</w:t>
      </w:r>
      <w:r>
        <w:rPr>
          <w:spacing w:val="-5"/>
          <w:sz w:val="24"/>
        </w:rPr>
        <w:t xml:space="preserve"> </w:t>
      </w:r>
      <w:r>
        <w:rPr>
          <w:sz w:val="24"/>
        </w:rPr>
        <w:t>certified</w:t>
      </w:r>
      <w:r>
        <w:rPr>
          <w:spacing w:val="-5"/>
          <w:sz w:val="24"/>
        </w:rPr>
        <w:t xml:space="preserve"> </w:t>
      </w:r>
      <w:r>
        <w:rPr>
          <w:sz w:val="24"/>
        </w:rPr>
        <w:t>that</w:t>
      </w:r>
      <w:r>
        <w:rPr>
          <w:spacing w:val="-4"/>
          <w:sz w:val="24"/>
        </w:rPr>
        <w:t xml:space="preserve"> </w:t>
      </w:r>
      <w:r>
        <w:rPr>
          <w:sz w:val="24"/>
        </w:rPr>
        <w:t>the</w:t>
      </w:r>
      <w:r>
        <w:rPr>
          <w:spacing w:val="-3"/>
          <w:sz w:val="24"/>
        </w:rPr>
        <w:t xml:space="preserve"> </w:t>
      </w:r>
      <w:r>
        <w:rPr>
          <w:sz w:val="24"/>
        </w:rPr>
        <w:t>attached</w:t>
      </w:r>
      <w:r>
        <w:rPr>
          <w:spacing w:val="-5"/>
          <w:sz w:val="24"/>
        </w:rPr>
        <w:t xml:space="preserve"> </w:t>
      </w:r>
      <w:r>
        <w:rPr>
          <w:sz w:val="24"/>
        </w:rPr>
        <w:t>Order</w:t>
      </w:r>
      <w:r>
        <w:rPr>
          <w:spacing w:val="-3"/>
          <w:sz w:val="24"/>
        </w:rPr>
        <w:t xml:space="preserve"> </w:t>
      </w:r>
      <w:r>
        <w:rPr>
          <w:sz w:val="24"/>
        </w:rPr>
        <w:t xml:space="preserve">is </w:t>
      </w:r>
      <w:r>
        <w:rPr>
          <w:spacing w:val="-2"/>
          <w:sz w:val="24"/>
        </w:rPr>
        <w:t>correct.</w:t>
      </w:r>
    </w:p>
    <w:p w14:paraId="0F65D32A" w14:textId="77777777" w:rsidR="00B4218B" w:rsidRDefault="00B4218B">
      <w:pPr>
        <w:pStyle w:val="BodyText"/>
        <w:rPr>
          <w:sz w:val="20"/>
        </w:rPr>
      </w:pPr>
    </w:p>
    <w:p w14:paraId="50629ED7" w14:textId="77777777" w:rsidR="00B4218B" w:rsidRDefault="00847350">
      <w:pPr>
        <w:pStyle w:val="Heading1"/>
      </w:pPr>
      <w:bookmarkStart w:id="7" w:name="Impact_Analysis"/>
      <w:bookmarkEnd w:id="7"/>
      <w:r>
        <w:t>Impact</w:t>
      </w:r>
      <w:r>
        <w:rPr>
          <w:spacing w:val="-3"/>
        </w:rPr>
        <w:t xml:space="preserve"> </w:t>
      </w:r>
      <w:r>
        <w:rPr>
          <w:spacing w:val="-2"/>
        </w:rPr>
        <w:t>Analysis</w:t>
      </w:r>
    </w:p>
    <w:p w14:paraId="72747ADD" w14:textId="77777777" w:rsidR="00B4218B" w:rsidRDefault="00B4218B">
      <w:pPr>
        <w:pStyle w:val="BodyText"/>
        <w:spacing w:before="3"/>
        <w:rPr>
          <w:b/>
          <w:sz w:val="31"/>
        </w:rPr>
      </w:pPr>
    </w:p>
    <w:p w14:paraId="799A6B8A" w14:textId="77777777" w:rsidR="00B4218B" w:rsidRDefault="00847350">
      <w:pPr>
        <w:ind w:left="101"/>
        <w:rPr>
          <w:b/>
          <w:sz w:val="20"/>
        </w:rPr>
      </w:pPr>
      <w:bookmarkStart w:id="8" w:name="Regulatory_Impact_Statement"/>
      <w:bookmarkEnd w:id="8"/>
      <w:r>
        <w:rPr>
          <w:b/>
          <w:sz w:val="20"/>
        </w:rPr>
        <w:t>Regulatory</w:t>
      </w:r>
      <w:r>
        <w:rPr>
          <w:b/>
          <w:spacing w:val="-7"/>
          <w:sz w:val="20"/>
        </w:rPr>
        <w:t xml:space="preserve"> </w:t>
      </w:r>
      <w:r>
        <w:rPr>
          <w:b/>
          <w:sz w:val="20"/>
        </w:rPr>
        <w:t>Impact</w:t>
      </w:r>
      <w:r>
        <w:rPr>
          <w:b/>
          <w:spacing w:val="-6"/>
          <w:sz w:val="20"/>
        </w:rPr>
        <w:t xml:space="preserve"> </w:t>
      </w:r>
      <w:r>
        <w:rPr>
          <w:b/>
          <w:spacing w:val="-2"/>
          <w:sz w:val="20"/>
        </w:rPr>
        <w:t>Statement</w:t>
      </w:r>
    </w:p>
    <w:p w14:paraId="341C85B2" w14:textId="77777777" w:rsidR="00B4218B" w:rsidRDefault="00B4218B">
      <w:pPr>
        <w:pStyle w:val="BodyText"/>
        <w:spacing w:before="11"/>
        <w:rPr>
          <w:b/>
          <w:sz w:val="20"/>
        </w:rPr>
      </w:pPr>
    </w:p>
    <w:p w14:paraId="4541BB2E" w14:textId="77777777" w:rsidR="00B4218B" w:rsidRDefault="00847350">
      <w:pPr>
        <w:pStyle w:val="ListParagraph"/>
        <w:numPr>
          <w:ilvl w:val="0"/>
          <w:numId w:val="2"/>
        </w:numPr>
        <w:tabs>
          <w:tab w:val="left" w:pos="821"/>
          <w:tab w:val="left" w:pos="822"/>
        </w:tabs>
        <w:ind w:left="821" w:right="222"/>
        <w:rPr>
          <w:sz w:val="24"/>
        </w:rPr>
      </w:pPr>
      <w:r>
        <w:rPr>
          <w:sz w:val="24"/>
        </w:rPr>
        <w:t>The Minister for Social Development and Employment and the Minister of Revenue</w:t>
      </w:r>
      <w:r>
        <w:rPr>
          <w:spacing w:val="-5"/>
          <w:sz w:val="24"/>
        </w:rPr>
        <w:t xml:space="preserve"> </w:t>
      </w:r>
      <w:r>
        <w:rPr>
          <w:sz w:val="24"/>
        </w:rPr>
        <w:t>have</w:t>
      </w:r>
      <w:r>
        <w:rPr>
          <w:spacing w:val="-3"/>
          <w:sz w:val="24"/>
        </w:rPr>
        <w:t xml:space="preserve"> </w:t>
      </w:r>
      <w:r>
        <w:rPr>
          <w:sz w:val="24"/>
        </w:rPr>
        <w:t>delegated</w:t>
      </w:r>
      <w:r>
        <w:rPr>
          <w:spacing w:val="-5"/>
          <w:sz w:val="24"/>
        </w:rPr>
        <w:t xml:space="preserve"> </w:t>
      </w:r>
      <w:r>
        <w:rPr>
          <w:sz w:val="24"/>
        </w:rPr>
        <w:t>authority</w:t>
      </w:r>
      <w:r>
        <w:rPr>
          <w:spacing w:val="-3"/>
          <w:sz w:val="24"/>
        </w:rPr>
        <w:t xml:space="preserve"> </w:t>
      </w:r>
      <w:r>
        <w:rPr>
          <w:sz w:val="24"/>
        </w:rPr>
        <w:t>to</w:t>
      </w:r>
      <w:r>
        <w:rPr>
          <w:spacing w:val="-5"/>
          <w:sz w:val="24"/>
        </w:rPr>
        <w:t xml:space="preserve"> </w:t>
      </w:r>
      <w:r>
        <w:rPr>
          <w:sz w:val="24"/>
        </w:rPr>
        <w:t>approve</w:t>
      </w:r>
      <w:r>
        <w:rPr>
          <w:spacing w:val="-5"/>
          <w:sz w:val="24"/>
        </w:rPr>
        <w:t xml:space="preserve"> </w:t>
      </w:r>
      <w:r>
        <w:rPr>
          <w:sz w:val="24"/>
        </w:rPr>
        <w:t>policy</w:t>
      </w:r>
      <w:r>
        <w:rPr>
          <w:spacing w:val="-3"/>
          <w:sz w:val="24"/>
        </w:rPr>
        <w:t xml:space="preserve"> </w:t>
      </w:r>
      <w:r>
        <w:rPr>
          <w:sz w:val="24"/>
        </w:rPr>
        <w:t>for</w:t>
      </w:r>
      <w:r>
        <w:rPr>
          <w:spacing w:val="-5"/>
          <w:sz w:val="24"/>
        </w:rPr>
        <w:t xml:space="preserve"> </w:t>
      </w:r>
      <w:r>
        <w:rPr>
          <w:sz w:val="24"/>
        </w:rPr>
        <w:t>this</w:t>
      </w:r>
      <w:r>
        <w:rPr>
          <w:spacing w:val="-5"/>
          <w:sz w:val="24"/>
        </w:rPr>
        <w:t xml:space="preserve"> </w:t>
      </w:r>
      <w:r>
        <w:rPr>
          <w:sz w:val="24"/>
        </w:rPr>
        <w:t>Order</w:t>
      </w:r>
      <w:r>
        <w:rPr>
          <w:spacing w:val="-5"/>
          <w:sz w:val="24"/>
        </w:rPr>
        <w:t xml:space="preserve"> </w:t>
      </w:r>
      <w:r>
        <w:rPr>
          <w:sz w:val="24"/>
        </w:rPr>
        <w:t>in</w:t>
      </w:r>
      <w:r>
        <w:rPr>
          <w:spacing w:val="-5"/>
          <w:sz w:val="24"/>
        </w:rPr>
        <w:t xml:space="preserve"> </w:t>
      </w:r>
      <w:r>
        <w:rPr>
          <w:sz w:val="24"/>
        </w:rPr>
        <w:t>Council, therefore Cabi</w:t>
      </w:r>
      <w:r>
        <w:rPr>
          <w:sz w:val="24"/>
        </w:rPr>
        <w:t>net’s impact analysis requirements do not apply to this paper.</w:t>
      </w:r>
    </w:p>
    <w:p w14:paraId="05B6B26D" w14:textId="77777777" w:rsidR="00B4218B" w:rsidRDefault="00B4218B">
      <w:pPr>
        <w:pStyle w:val="BodyText"/>
        <w:rPr>
          <w:sz w:val="20"/>
        </w:rPr>
      </w:pPr>
    </w:p>
    <w:p w14:paraId="4CE7A37D" w14:textId="77777777" w:rsidR="00B4218B" w:rsidRDefault="00847350">
      <w:pPr>
        <w:pStyle w:val="ListParagraph"/>
        <w:numPr>
          <w:ilvl w:val="0"/>
          <w:numId w:val="2"/>
        </w:numPr>
        <w:tabs>
          <w:tab w:val="left" w:pos="821"/>
          <w:tab w:val="left" w:pos="822"/>
        </w:tabs>
        <w:ind w:left="821" w:right="300"/>
        <w:rPr>
          <w:sz w:val="24"/>
        </w:rPr>
      </w:pPr>
      <w:r>
        <w:rPr>
          <w:sz w:val="24"/>
        </w:rPr>
        <w:t>A Regulatory Impact Statement was produced for the wider Child Support Pass-on project. This was considered by Cabinet when agreement was sought to the project and commitments were made agains</w:t>
      </w:r>
      <w:r>
        <w:rPr>
          <w:sz w:val="24"/>
        </w:rPr>
        <w:t>t Budget 2022 [CAB-22-MIN-0091].</w:t>
      </w:r>
      <w:r>
        <w:rPr>
          <w:spacing w:val="-5"/>
          <w:sz w:val="24"/>
        </w:rPr>
        <w:t xml:space="preserve"> </w:t>
      </w:r>
      <w:r>
        <w:rPr>
          <w:sz w:val="24"/>
        </w:rPr>
        <w:t>An</w:t>
      </w:r>
      <w:r>
        <w:rPr>
          <w:spacing w:val="-6"/>
          <w:sz w:val="24"/>
        </w:rPr>
        <w:t xml:space="preserve"> </w:t>
      </w:r>
      <w:r>
        <w:rPr>
          <w:sz w:val="24"/>
        </w:rPr>
        <w:t>addendum</w:t>
      </w:r>
      <w:r>
        <w:rPr>
          <w:spacing w:val="-6"/>
          <w:sz w:val="24"/>
        </w:rPr>
        <w:t xml:space="preserve"> </w:t>
      </w:r>
      <w:r>
        <w:rPr>
          <w:sz w:val="24"/>
        </w:rPr>
        <w:t>to</w:t>
      </w:r>
      <w:r>
        <w:rPr>
          <w:spacing w:val="-4"/>
          <w:sz w:val="24"/>
        </w:rPr>
        <w:t xml:space="preserve"> </w:t>
      </w:r>
      <w:r>
        <w:rPr>
          <w:sz w:val="24"/>
        </w:rPr>
        <w:t>this</w:t>
      </w:r>
      <w:r>
        <w:rPr>
          <w:spacing w:val="-6"/>
          <w:sz w:val="24"/>
        </w:rPr>
        <w:t xml:space="preserve"> </w:t>
      </w:r>
      <w:r>
        <w:rPr>
          <w:sz w:val="24"/>
        </w:rPr>
        <w:t>Regulatory</w:t>
      </w:r>
      <w:r>
        <w:rPr>
          <w:spacing w:val="-4"/>
          <w:sz w:val="24"/>
        </w:rPr>
        <w:t xml:space="preserve"> </w:t>
      </w:r>
      <w:r>
        <w:rPr>
          <w:sz w:val="24"/>
        </w:rPr>
        <w:t>Impact</w:t>
      </w:r>
      <w:r>
        <w:rPr>
          <w:spacing w:val="-7"/>
          <w:sz w:val="24"/>
        </w:rPr>
        <w:t xml:space="preserve"> </w:t>
      </w:r>
      <w:r>
        <w:rPr>
          <w:sz w:val="24"/>
        </w:rPr>
        <w:t>Statement</w:t>
      </w:r>
      <w:r>
        <w:rPr>
          <w:spacing w:val="-5"/>
          <w:sz w:val="24"/>
        </w:rPr>
        <w:t xml:space="preserve"> </w:t>
      </w:r>
      <w:r>
        <w:rPr>
          <w:sz w:val="24"/>
        </w:rPr>
        <w:t>was later prepared following further policy decisions [CAB-22-MIN-0535 refers].</w:t>
      </w:r>
    </w:p>
    <w:p w14:paraId="6D77CC79" w14:textId="77777777" w:rsidR="00B4218B" w:rsidRDefault="00B4218B">
      <w:pPr>
        <w:rPr>
          <w:sz w:val="24"/>
        </w:rPr>
        <w:sectPr w:rsidR="00B4218B">
          <w:pgSz w:w="11910" w:h="16840"/>
          <w:pgMar w:top="1340" w:right="1340" w:bottom="1180" w:left="1340" w:header="715" w:footer="983" w:gutter="0"/>
          <w:cols w:space="720"/>
        </w:sectPr>
      </w:pPr>
    </w:p>
    <w:p w14:paraId="27EC2489" w14:textId="77777777" w:rsidR="00B4218B" w:rsidRDefault="00847350">
      <w:pPr>
        <w:spacing w:before="83"/>
        <w:ind w:left="101"/>
        <w:rPr>
          <w:b/>
          <w:sz w:val="20"/>
        </w:rPr>
      </w:pPr>
      <w:r>
        <w:rPr>
          <w:b/>
          <w:sz w:val="20"/>
        </w:rPr>
        <w:t>Climate</w:t>
      </w:r>
      <w:r>
        <w:rPr>
          <w:b/>
          <w:spacing w:val="-5"/>
          <w:sz w:val="20"/>
        </w:rPr>
        <w:t xml:space="preserve"> </w:t>
      </w:r>
      <w:r>
        <w:rPr>
          <w:b/>
          <w:sz w:val="20"/>
        </w:rPr>
        <w:t>Implications</w:t>
      </w:r>
      <w:r>
        <w:rPr>
          <w:b/>
          <w:spacing w:val="-5"/>
          <w:sz w:val="20"/>
        </w:rPr>
        <w:t xml:space="preserve"> </w:t>
      </w:r>
      <w:r>
        <w:rPr>
          <w:b/>
          <w:sz w:val="20"/>
        </w:rPr>
        <w:t>of</w:t>
      </w:r>
      <w:r>
        <w:rPr>
          <w:b/>
          <w:spacing w:val="-5"/>
          <w:sz w:val="20"/>
        </w:rPr>
        <w:t xml:space="preserve"> </w:t>
      </w:r>
      <w:r>
        <w:rPr>
          <w:b/>
          <w:sz w:val="20"/>
        </w:rPr>
        <w:t>Policy</w:t>
      </w:r>
      <w:r>
        <w:rPr>
          <w:b/>
          <w:spacing w:val="-4"/>
          <w:sz w:val="20"/>
        </w:rPr>
        <w:t xml:space="preserve"> </w:t>
      </w:r>
      <w:r>
        <w:rPr>
          <w:b/>
          <w:spacing w:val="-2"/>
          <w:sz w:val="20"/>
        </w:rPr>
        <w:t>Assessment</w:t>
      </w:r>
    </w:p>
    <w:p w14:paraId="294268DF" w14:textId="77777777" w:rsidR="00B4218B" w:rsidRDefault="00B4218B">
      <w:pPr>
        <w:pStyle w:val="BodyText"/>
        <w:rPr>
          <w:b/>
          <w:sz w:val="20"/>
        </w:rPr>
      </w:pPr>
    </w:p>
    <w:p w14:paraId="73BE0954" w14:textId="77777777" w:rsidR="00B4218B" w:rsidRDefault="00847350">
      <w:pPr>
        <w:pStyle w:val="ListParagraph"/>
        <w:numPr>
          <w:ilvl w:val="0"/>
          <w:numId w:val="2"/>
        </w:numPr>
        <w:tabs>
          <w:tab w:val="left" w:pos="821"/>
          <w:tab w:val="left" w:pos="822"/>
        </w:tabs>
        <w:spacing w:before="1"/>
        <w:ind w:left="821" w:right="900"/>
        <w:rPr>
          <w:sz w:val="24"/>
        </w:rPr>
      </w:pPr>
      <w:r>
        <w:rPr>
          <w:sz w:val="24"/>
        </w:rPr>
        <w:t>The Climate Implications of Policy Assessment (CIPA) team has been consulted</w:t>
      </w:r>
      <w:r>
        <w:rPr>
          <w:spacing w:val="-5"/>
          <w:sz w:val="24"/>
        </w:rPr>
        <w:t xml:space="preserve"> </w:t>
      </w:r>
      <w:r>
        <w:rPr>
          <w:sz w:val="24"/>
        </w:rPr>
        <w:t>and</w:t>
      </w:r>
      <w:r>
        <w:rPr>
          <w:spacing w:val="-5"/>
          <w:sz w:val="24"/>
        </w:rPr>
        <w:t xml:space="preserve"> </w:t>
      </w:r>
      <w:r>
        <w:rPr>
          <w:sz w:val="24"/>
        </w:rPr>
        <w:t>confirms</w:t>
      </w:r>
      <w:r>
        <w:rPr>
          <w:spacing w:val="-3"/>
          <w:sz w:val="24"/>
        </w:rPr>
        <w:t xml:space="preserve"> </w:t>
      </w:r>
      <w:r>
        <w:rPr>
          <w:sz w:val="24"/>
        </w:rPr>
        <w:t>that</w:t>
      </w:r>
      <w:r>
        <w:rPr>
          <w:spacing w:val="-6"/>
          <w:sz w:val="24"/>
        </w:rPr>
        <w:t xml:space="preserve"> </w:t>
      </w:r>
      <w:r>
        <w:rPr>
          <w:sz w:val="24"/>
        </w:rPr>
        <w:t>the</w:t>
      </w:r>
      <w:r>
        <w:rPr>
          <w:spacing w:val="-5"/>
          <w:sz w:val="24"/>
        </w:rPr>
        <w:t xml:space="preserve"> </w:t>
      </w:r>
      <w:r>
        <w:rPr>
          <w:sz w:val="24"/>
        </w:rPr>
        <w:t>CIPA</w:t>
      </w:r>
      <w:r>
        <w:rPr>
          <w:spacing w:val="-4"/>
          <w:sz w:val="24"/>
        </w:rPr>
        <w:t xml:space="preserve"> </w:t>
      </w:r>
      <w:r>
        <w:rPr>
          <w:sz w:val="24"/>
        </w:rPr>
        <w:t>requirements</w:t>
      </w:r>
      <w:r>
        <w:rPr>
          <w:spacing w:val="-3"/>
          <w:sz w:val="24"/>
        </w:rPr>
        <w:t xml:space="preserve"> </w:t>
      </w:r>
      <w:r>
        <w:rPr>
          <w:sz w:val="24"/>
        </w:rPr>
        <w:t>do</w:t>
      </w:r>
      <w:r>
        <w:rPr>
          <w:spacing w:val="-5"/>
          <w:sz w:val="24"/>
        </w:rPr>
        <w:t xml:space="preserve"> </w:t>
      </w:r>
      <w:r>
        <w:rPr>
          <w:sz w:val="24"/>
        </w:rPr>
        <w:t>not</w:t>
      </w:r>
      <w:r>
        <w:rPr>
          <w:spacing w:val="-4"/>
          <w:sz w:val="24"/>
        </w:rPr>
        <w:t xml:space="preserve"> </w:t>
      </w:r>
      <w:r>
        <w:rPr>
          <w:sz w:val="24"/>
        </w:rPr>
        <w:t>apply</w:t>
      </w:r>
      <w:r>
        <w:rPr>
          <w:spacing w:val="-5"/>
          <w:sz w:val="24"/>
        </w:rPr>
        <w:t xml:space="preserve"> </w:t>
      </w:r>
      <w:r>
        <w:rPr>
          <w:sz w:val="24"/>
        </w:rPr>
        <w:t>to</w:t>
      </w:r>
      <w:r>
        <w:rPr>
          <w:spacing w:val="-5"/>
          <w:sz w:val="24"/>
        </w:rPr>
        <w:t xml:space="preserve"> </w:t>
      </w:r>
      <w:r>
        <w:rPr>
          <w:sz w:val="24"/>
        </w:rPr>
        <w:t>this proposal as the threshold for significance is not met.</w:t>
      </w:r>
    </w:p>
    <w:p w14:paraId="5C78BEF2" w14:textId="77777777" w:rsidR="00B4218B" w:rsidRDefault="00B4218B">
      <w:pPr>
        <w:pStyle w:val="BodyText"/>
        <w:rPr>
          <w:sz w:val="20"/>
        </w:rPr>
      </w:pPr>
    </w:p>
    <w:p w14:paraId="1F422541" w14:textId="77777777" w:rsidR="00B4218B" w:rsidRDefault="00847350">
      <w:pPr>
        <w:pStyle w:val="Heading1"/>
      </w:pPr>
      <w:bookmarkStart w:id="9" w:name="Publicity"/>
      <w:bookmarkEnd w:id="9"/>
      <w:r>
        <w:rPr>
          <w:spacing w:val="-2"/>
        </w:rPr>
        <w:t>Publicity</w:t>
      </w:r>
    </w:p>
    <w:p w14:paraId="479BF233" w14:textId="77777777" w:rsidR="00B4218B" w:rsidRDefault="00B4218B">
      <w:pPr>
        <w:pStyle w:val="BodyText"/>
        <w:rPr>
          <w:b/>
          <w:sz w:val="20"/>
        </w:rPr>
      </w:pPr>
    </w:p>
    <w:p w14:paraId="44A76239" w14:textId="77777777" w:rsidR="00B4218B" w:rsidRDefault="00847350">
      <w:pPr>
        <w:pStyle w:val="ListParagraph"/>
        <w:numPr>
          <w:ilvl w:val="0"/>
          <w:numId w:val="2"/>
        </w:numPr>
        <w:tabs>
          <w:tab w:val="left" w:pos="821"/>
          <w:tab w:val="left" w:pos="822"/>
        </w:tabs>
        <w:ind w:hanging="721"/>
        <w:rPr>
          <w:sz w:val="24"/>
        </w:rPr>
      </w:pPr>
      <w:r>
        <w:rPr>
          <w:sz w:val="24"/>
        </w:rPr>
        <w:t>The</w:t>
      </w:r>
      <w:r>
        <w:rPr>
          <w:spacing w:val="-6"/>
          <w:sz w:val="24"/>
        </w:rPr>
        <w:t xml:space="preserve"> </w:t>
      </w:r>
      <w:r>
        <w:rPr>
          <w:sz w:val="24"/>
        </w:rPr>
        <w:t>Order</w:t>
      </w:r>
      <w:r>
        <w:rPr>
          <w:spacing w:val="-1"/>
          <w:sz w:val="24"/>
        </w:rPr>
        <w:t xml:space="preserve"> </w:t>
      </w:r>
      <w:r>
        <w:rPr>
          <w:sz w:val="24"/>
        </w:rPr>
        <w:t>will</w:t>
      </w:r>
      <w:r>
        <w:rPr>
          <w:spacing w:val="-1"/>
          <w:sz w:val="24"/>
        </w:rPr>
        <w:t xml:space="preserve"> </w:t>
      </w:r>
      <w:r>
        <w:rPr>
          <w:sz w:val="24"/>
        </w:rPr>
        <w:t>be</w:t>
      </w:r>
      <w:r>
        <w:rPr>
          <w:spacing w:val="-3"/>
          <w:sz w:val="24"/>
        </w:rPr>
        <w:t xml:space="preserve"> </w:t>
      </w:r>
      <w:r>
        <w:rPr>
          <w:sz w:val="24"/>
        </w:rPr>
        <w:t>notified</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z w:val="24"/>
        </w:rPr>
        <w:t>New</w:t>
      </w:r>
      <w:r>
        <w:rPr>
          <w:spacing w:val="-3"/>
          <w:sz w:val="24"/>
        </w:rPr>
        <w:t xml:space="preserve"> </w:t>
      </w:r>
      <w:r>
        <w:rPr>
          <w:sz w:val="24"/>
        </w:rPr>
        <w:t>Zealand</w:t>
      </w:r>
      <w:r>
        <w:rPr>
          <w:spacing w:val="-4"/>
          <w:sz w:val="24"/>
        </w:rPr>
        <w:t xml:space="preserve"> </w:t>
      </w:r>
      <w:r>
        <w:rPr>
          <w:sz w:val="24"/>
        </w:rPr>
        <w:t>Gazette</w:t>
      </w:r>
      <w:r>
        <w:rPr>
          <w:spacing w:val="-1"/>
          <w:sz w:val="24"/>
        </w:rPr>
        <w:t xml:space="preserve"> </w:t>
      </w:r>
      <w:r>
        <w:rPr>
          <w:sz w:val="24"/>
        </w:rPr>
        <w:t>before</w:t>
      </w:r>
      <w:r>
        <w:rPr>
          <w:spacing w:val="-3"/>
          <w:sz w:val="24"/>
        </w:rPr>
        <w:t xml:space="preserve"> </w:t>
      </w:r>
      <w:r>
        <w:rPr>
          <w:sz w:val="24"/>
        </w:rPr>
        <w:t>it</w:t>
      </w:r>
      <w:r>
        <w:rPr>
          <w:spacing w:val="-2"/>
          <w:sz w:val="24"/>
        </w:rPr>
        <w:t xml:space="preserve"> </w:t>
      </w:r>
      <w:r>
        <w:rPr>
          <w:sz w:val="24"/>
        </w:rPr>
        <w:t>takes</w:t>
      </w:r>
      <w:r>
        <w:rPr>
          <w:spacing w:val="-3"/>
          <w:sz w:val="24"/>
        </w:rPr>
        <w:t xml:space="preserve"> </w:t>
      </w:r>
      <w:r>
        <w:rPr>
          <w:spacing w:val="-2"/>
          <w:sz w:val="24"/>
        </w:rPr>
        <w:t>effect.</w:t>
      </w:r>
    </w:p>
    <w:p w14:paraId="646FFA6C" w14:textId="77777777" w:rsidR="00B4218B" w:rsidRDefault="00B4218B">
      <w:pPr>
        <w:pStyle w:val="BodyText"/>
        <w:rPr>
          <w:sz w:val="20"/>
        </w:rPr>
      </w:pPr>
    </w:p>
    <w:p w14:paraId="36E6F9A5" w14:textId="77777777" w:rsidR="00B4218B" w:rsidRDefault="00847350">
      <w:pPr>
        <w:pStyle w:val="ListParagraph"/>
        <w:numPr>
          <w:ilvl w:val="0"/>
          <w:numId w:val="2"/>
        </w:numPr>
        <w:tabs>
          <w:tab w:val="left" w:pos="821"/>
          <w:tab w:val="left" w:pos="822"/>
        </w:tabs>
        <w:ind w:left="821" w:right="341"/>
        <w:rPr>
          <w:sz w:val="24"/>
        </w:rPr>
      </w:pPr>
      <w:r>
        <w:rPr>
          <w:sz w:val="24"/>
        </w:rPr>
        <w:t>Following</w:t>
      </w:r>
      <w:r>
        <w:rPr>
          <w:spacing w:val="-3"/>
          <w:sz w:val="24"/>
        </w:rPr>
        <w:t xml:space="preserve"> </w:t>
      </w:r>
      <w:r>
        <w:rPr>
          <w:sz w:val="24"/>
        </w:rPr>
        <w:t>enactment,</w:t>
      </w:r>
      <w:r>
        <w:rPr>
          <w:spacing w:val="-4"/>
          <w:sz w:val="24"/>
        </w:rPr>
        <w:t xml:space="preserve"> </w:t>
      </w:r>
      <w:r>
        <w:rPr>
          <w:sz w:val="24"/>
        </w:rPr>
        <w:t>a</w:t>
      </w:r>
      <w:r>
        <w:rPr>
          <w:spacing w:val="-5"/>
          <w:sz w:val="24"/>
        </w:rPr>
        <w:t xml:space="preserve"> </w:t>
      </w:r>
      <w:r>
        <w:rPr>
          <w:sz w:val="24"/>
        </w:rPr>
        <w:t>copy</w:t>
      </w:r>
      <w:r>
        <w:rPr>
          <w:spacing w:val="-3"/>
          <w:sz w:val="24"/>
        </w:rPr>
        <w:t xml:space="preserve"> </w:t>
      </w:r>
      <w:r>
        <w:rPr>
          <w:sz w:val="24"/>
        </w:rPr>
        <w:t>of</w:t>
      </w:r>
      <w:r>
        <w:rPr>
          <w:spacing w:val="-6"/>
          <w:sz w:val="24"/>
        </w:rPr>
        <w:t xml:space="preserve"> </w:t>
      </w:r>
      <w:r>
        <w:rPr>
          <w:sz w:val="24"/>
        </w:rPr>
        <w:t>the</w:t>
      </w:r>
      <w:r>
        <w:rPr>
          <w:spacing w:val="-5"/>
          <w:sz w:val="24"/>
        </w:rPr>
        <w:t xml:space="preserve"> </w:t>
      </w:r>
      <w:r>
        <w:rPr>
          <w:sz w:val="24"/>
        </w:rPr>
        <w:t>amended</w:t>
      </w:r>
      <w:r>
        <w:rPr>
          <w:spacing w:val="-5"/>
          <w:sz w:val="24"/>
        </w:rPr>
        <w:t xml:space="preserve"> </w:t>
      </w:r>
      <w:r>
        <w:rPr>
          <w:sz w:val="24"/>
        </w:rPr>
        <w:t>AISA</w:t>
      </w:r>
      <w:r>
        <w:rPr>
          <w:spacing w:val="-4"/>
          <w:sz w:val="24"/>
        </w:rPr>
        <w:t xml:space="preserve"> </w:t>
      </w:r>
      <w:r>
        <w:rPr>
          <w:sz w:val="24"/>
        </w:rPr>
        <w:t>will</w:t>
      </w:r>
      <w:r>
        <w:rPr>
          <w:spacing w:val="-3"/>
          <w:sz w:val="24"/>
        </w:rPr>
        <w:t xml:space="preserve"> </w:t>
      </w:r>
      <w:r>
        <w:rPr>
          <w:sz w:val="24"/>
        </w:rPr>
        <w:t>be</w:t>
      </w:r>
      <w:r>
        <w:rPr>
          <w:spacing w:val="-3"/>
          <w:sz w:val="24"/>
        </w:rPr>
        <w:t xml:space="preserve"> </w:t>
      </w:r>
      <w:r>
        <w:rPr>
          <w:sz w:val="24"/>
        </w:rPr>
        <w:t>available</w:t>
      </w:r>
      <w:r>
        <w:rPr>
          <w:spacing w:val="-3"/>
          <w:sz w:val="24"/>
        </w:rPr>
        <w:t xml:space="preserve"> </w:t>
      </w:r>
      <w:r>
        <w:rPr>
          <w:sz w:val="24"/>
        </w:rPr>
        <w:t>on</w:t>
      </w:r>
      <w:r>
        <w:rPr>
          <w:spacing w:val="-5"/>
          <w:sz w:val="24"/>
        </w:rPr>
        <w:t xml:space="preserve"> </w:t>
      </w:r>
      <w:r>
        <w:rPr>
          <w:sz w:val="24"/>
        </w:rPr>
        <w:t>MSD and IR’s websites at https://</w:t>
      </w:r>
      <w:hyperlink r:id="rId9">
        <w:r>
          <w:rPr>
            <w:sz w:val="24"/>
          </w:rPr>
          <w:t>www.msd.govt.nz/</w:t>
        </w:r>
      </w:hyperlink>
      <w:r>
        <w:rPr>
          <w:sz w:val="24"/>
        </w:rPr>
        <w:t xml:space="preserve"> and https://</w:t>
      </w:r>
      <w:hyperlink r:id="rId10">
        <w:r>
          <w:rPr>
            <w:sz w:val="24"/>
          </w:rPr>
          <w:t>www.ir</w:t>
        </w:r>
        <w:r>
          <w:rPr>
            <w:sz w:val="24"/>
          </w:rPr>
          <w:t>d.govt.nz/.</w:t>
        </w:r>
      </w:hyperlink>
    </w:p>
    <w:p w14:paraId="560404CF" w14:textId="77777777" w:rsidR="00B4218B" w:rsidRDefault="00B4218B">
      <w:pPr>
        <w:pStyle w:val="BodyText"/>
        <w:rPr>
          <w:sz w:val="20"/>
        </w:rPr>
      </w:pPr>
    </w:p>
    <w:p w14:paraId="7339592E" w14:textId="77777777" w:rsidR="00B4218B" w:rsidRDefault="00847350">
      <w:pPr>
        <w:pStyle w:val="Heading1"/>
      </w:pPr>
      <w:bookmarkStart w:id="10" w:name="Proactive_release"/>
      <w:bookmarkEnd w:id="10"/>
      <w:r>
        <w:t>Proactive</w:t>
      </w:r>
      <w:r>
        <w:rPr>
          <w:spacing w:val="-4"/>
        </w:rPr>
        <w:t xml:space="preserve"> </w:t>
      </w:r>
      <w:r>
        <w:rPr>
          <w:spacing w:val="-2"/>
        </w:rPr>
        <w:t>release</w:t>
      </w:r>
    </w:p>
    <w:p w14:paraId="7A1F2DB2" w14:textId="77777777" w:rsidR="00B4218B" w:rsidRDefault="00B4218B">
      <w:pPr>
        <w:pStyle w:val="BodyText"/>
        <w:rPr>
          <w:b/>
          <w:sz w:val="20"/>
        </w:rPr>
      </w:pPr>
    </w:p>
    <w:p w14:paraId="19290CC3" w14:textId="77777777" w:rsidR="00B4218B" w:rsidRDefault="00847350">
      <w:pPr>
        <w:pStyle w:val="ListParagraph"/>
        <w:numPr>
          <w:ilvl w:val="0"/>
          <w:numId w:val="2"/>
        </w:numPr>
        <w:tabs>
          <w:tab w:val="left" w:pos="821"/>
          <w:tab w:val="left" w:pos="822"/>
        </w:tabs>
        <w:ind w:hanging="721"/>
        <w:rPr>
          <w:sz w:val="24"/>
        </w:rPr>
      </w:pPr>
      <w:r>
        <w:rPr>
          <w:sz w:val="24"/>
        </w:rPr>
        <w:t>I</w:t>
      </w:r>
      <w:r>
        <w:rPr>
          <w:spacing w:val="-4"/>
          <w:sz w:val="24"/>
        </w:rPr>
        <w:t xml:space="preserve"> </w:t>
      </w:r>
      <w:r>
        <w:rPr>
          <w:sz w:val="24"/>
        </w:rPr>
        <w:t>propose</w:t>
      </w:r>
      <w:r>
        <w:rPr>
          <w:spacing w:val="-3"/>
          <w:sz w:val="24"/>
        </w:rPr>
        <w:t xml:space="preserve"> </w:t>
      </w:r>
      <w:r>
        <w:rPr>
          <w:sz w:val="24"/>
        </w:rPr>
        <w:t>to</w:t>
      </w:r>
      <w:r>
        <w:rPr>
          <w:spacing w:val="-2"/>
          <w:sz w:val="24"/>
        </w:rPr>
        <w:t xml:space="preserve"> </w:t>
      </w:r>
      <w:r>
        <w:rPr>
          <w:sz w:val="24"/>
        </w:rPr>
        <w:t>release</w:t>
      </w:r>
      <w:r>
        <w:rPr>
          <w:spacing w:val="-3"/>
          <w:sz w:val="24"/>
        </w:rPr>
        <w:t xml:space="preserve"> </w:t>
      </w:r>
      <w:r>
        <w:rPr>
          <w:sz w:val="24"/>
        </w:rPr>
        <w:t>this</w:t>
      </w:r>
      <w:r>
        <w:rPr>
          <w:spacing w:val="-1"/>
          <w:sz w:val="24"/>
        </w:rPr>
        <w:t xml:space="preserve"> </w:t>
      </w:r>
      <w:r>
        <w:rPr>
          <w:sz w:val="24"/>
        </w:rPr>
        <w:t>Cabinet</w:t>
      </w:r>
      <w:r>
        <w:rPr>
          <w:spacing w:val="-1"/>
          <w:sz w:val="24"/>
        </w:rPr>
        <w:t xml:space="preserve"> </w:t>
      </w:r>
      <w:r>
        <w:rPr>
          <w:sz w:val="24"/>
        </w:rPr>
        <w:t>paper</w:t>
      </w:r>
      <w:r>
        <w:rPr>
          <w:spacing w:val="-3"/>
          <w:sz w:val="24"/>
        </w:rPr>
        <w:t xml:space="preserve"> </w:t>
      </w:r>
      <w:r>
        <w:rPr>
          <w:sz w:val="24"/>
        </w:rPr>
        <w:t>proactively</w:t>
      </w:r>
      <w:r>
        <w:rPr>
          <w:spacing w:val="-2"/>
          <w:sz w:val="24"/>
        </w:rPr>
        <w:t xml:space="preserve"> </w:t>
      </w:r>
      <w:r>
        <w:rPr>
          <w:sz w:val="24"/>
        </w:rPr>
        <w:t>(as</w:t>
      </w:r>
      <w:r>
        <w:rPr>
          <w:spacing w:val="-3"/>
          <w:sz w:val="24"/>
        </w:rPr>
        <w:t xml:space="preserve"> </w:t>
      </w:r>
      <w:r>
        <w:rPr>
          <w:sz w:val="24"/>
        </w:rPr>
        <w:t>required</w:t>
      </w:r>
      <w:r>
        <w:rPr>
          <w:spacing w:val="-1"/>
          <w:sz w:val="24"/>
        </w:rPr>
        <w:t xml:space="preserve"> </w:t>
      </w:r>
      <w:r>
        <w:rPr>
          <w:sz w:val="24"/>
        </w:rPr>
        <w:t>by CO</w:t>
      </w:r>
      <w:r>
        <w:rPr>
          <w:spacing w:val="-4"/>
          <w:sz w:val="24"/>
        </w:rPr>
        <w:t xml:space="preserve"> </w:t>
      </w:r>
      <w:r>
        <w:rPr>
          <w:sz w:val="24"/>
        </w:rPr>
        <w:t>(18)</w:t>
      </w:r>
      <w:r>
        <w:rPr>
          <w:spacing w:val="-2"/>
          <w:sz w:val="24"/>
        </w:rPr>
        <w:t xml:space="preserve"> </w:t>
      </w:r>
      <w:r>
        <w:rPr>
          <w:spacing w:val="-5"/>
          <w:sz w:val="24"/>
        </w:rPr>
        <w:t>4).</w:t>
      </w:r>
    </w:p>
    <w:p w14:paraId="56DB5B7F" w14:textId="77777777" w:rsidR="00B4218B" w:rsidRDefault="00B4218B">
      <w:pPr>
        <w:pStyle w:val="BodyText"/>
        <w:rPr>
          <w:sz w:val="20"/>
        </w:rPr>
      </w:pPr>
    </w:p>
    <w:p w14:paraId="3851FBFE" w14:textId="77777777" w:rsidR="00B4218B" w:rsidRDefault="00847350">
      <w:pPr>
        <w:pStyle w:val="Heading1"/>
      </w:pPr>
      <w:bookmarkStart w:id="11" w:name="Consultation"/>
      <w:bookmarkEnd w:id="11"/>
      <w:r>
        <w:rPr>
          <w:spacing w:val="-2"/>
        </w:rPr>
        <w:t>Consultation</w:t>
      </w:r>
    </w:p>
    <w:p w14:paraId="3C3D057B" w14:textId="77777777" w:rsidR="00B4218B" w:rsidRDefault="00B4218B">
      <w:pPr>
        <w:pStyle w:val="BodyText"/>
        <w:rPr>
          <w:b/>
          <w:sz w:val="20"/>
        </w:rPr>
      </w:pPr>
    </w:p>
    <w:p w14:paraId="0C082118" w14:textId="77777777" w:rsidR="00B4218B" w:rsidRDefault="00847350">
      <w:pPr>
        <w:pStyle w:val="ListParagraph"/>
        <w:numPr>
          <w:ilvl w:val="0"/>
          <w:numId w:val="2"/>
        </w:numPr>
        <w:tabs>
          <w:tab w:val="left" w:pos="821"/>
          <w:tab w:val="left" w:pos="822"/>
        </w:tabs>
        <w:ind w:left="821" w:right="181"/>
        <w:rPr>
          <w:sz w:val="24"/>
        </w:rPr>
      </w:pPr>
      <w:r>
        <w:rPr>
          <w:sz w:val="24"/>
        </w:rPr>
        <w:t>MSD and IR have worked together to develop amendments to facilitate Child Support</w:t>
      </w:r>
      <w:r>
        <w:rPr>
          <w:spacing w:val="-5"/>
          <w:sz w:val="24"/>
        </w:rPr>
        <w:t xml:space="preserve"> </w:t>
      </w:r>
      <w:r>
        <w:rPr>
          <w:sz w:val="24"/>
        </w:rPr>
        <w:t>Pass-on,</w:t>
      </w:r>
      <w:r>
        <w:rPr>
          <w:spacing w:val="-5"/>
          <w:sz w:val="24"/>
        </w:rPr>
        <w:t xml:space="preserve"> </w:t>
      </w:r>
      <w:r>
        <w:rPr>
          <w:sz w:val="24"/>
        </w:rPr>
        <w:t>in</w:t>
      </w:r>
      <w:r>
        <w:rPr>
          <w:spacing w:val="-4"/>
          <w:sz w:val="24"/>
        </w:rPr>
        <w:t xml:space="preserve"> </w:t>
      </w:r>
      <w:r>
        <w:rPr>
          <w:sz w:val="24"/>
        </w:rPr>
        <w:t>consultation</w:t>
      </w:r>
      <w:r>
        <w:rPr>
          <w:spacing w:val="-6"/>
          <w:sz w:val="24"/>
        </w:rPr>
        <w:t xml:space="preserve"> </w:t>
      </w:r>
      <w:r>
        <w:rPr>
          <w:sz w:val="24"/>
        </w:rPr>
        <w:t>with</w:t>
      </w:r>
      <w:r>
        <w:rPr>
          <w:spacing w:val="-6"/>
          <w:sz w:val="24"/>
        </w:rPr>
        <w:t xml:space="preserve"> </w:t>
      </w:r>
      <w:r>
        <w:rPr>
          <w:sz w:val="24"/>
        </w:rPr>
        <w:t>the</w:t>
      </w:r>
      <w:r>
        <w:rPr>
          <w:spacing w:val="-6"/>
          <w:sz w:val="24"/>
        </w:rPr>
        <w:t xml:space="preserve"> </w:t>
      </w:r>
      <w:r>
        <w:rPr>
          <w:sz w:val="24"/>
        </w:rPr>
        <w:t>Office</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Privacy</w:t>
      </w:r>
      <w:r>
        <w:rPr>
          <w:spacing w:val="-6"/>
          <w:sz w:val="24"/>
        </w:rPr>
        <w:t xml:space="preserve"> </w:t>
      </w:r>
      <w:r>
        <w:rPr>
          <w:sz w:val="24"/>
        </w:rPr>
        <w:t>Commissioner.</w:t>
      </w:r>
    </w:p>
    <w:p w14:paraId="2EEA4E4A" w14:textId="77777777" w:rsidR="00B4218B" w:rsidRDefault="00B4218B">
      <w:pPr>
        <w:pStyle w:val="BodyText"/>
        <w:rPr>
          <w:sz w:val="20"/>
        </w:rPr>
      </w:pPr>
    </w:p>
    <w:p w14:paraId="6DCA4C0A" w14:textId="77777777" w:rsidR="00B4218B" w:rsidRDefault="00847350">
      <w:pPr>
        <w:pStyle w:val="ListParagraph"/>
        <w:numPr>
          <w:ilvl w:val="0"/>
          <w:numId w:val="2"/>
        </w:numPr>
        <w:tabs>
          <w:tab w:val="left" w:pos="821"/>
          <w:tab w:val="left" w:pos="822"/>
        </w:tabs>
        <w:ind w:left="821" w:right="114"/>
        <w:rPr>
          <w:sz w:val="24"/>
        </w:rPr>
      </w:pPr>
      <w:r>
        <w:rPr>
          <w:sz w:val="24"/>
        </w:rPr>
        <w:t>The Office of the Privacy Commissioner has evaluated the privacy implications</w:t>
      </w:r>
      <w:r>
        <w:rPr>
          <w:spacing w:val="-2"/>
          <w:sz w:val="24"/>
        </w:rPr>
        <w:t xml:space="preserve"> </w:t>
      </w:r>
      <w:r>
        <w:rPr>
          <w:sz w:val="24"/>
        </w:rPr>
        <w:t>of</w:t>
      </w:r>
      <w:r>
        <w:rPr>
          <w:spacing w:val="-5"/>
          <w:sz w:val="24"/>
        </w:rPr>
        <w:t xml:space="preserve"> </w:t>
      </w:r>
      <w:r>
        <w:rPr>
          <w:sz w:val="24"/>
        </w:rPr>
        <w:t>the</w:t>
      </w:r>
      <w:r>
        <w:rPr>
          <w:spacing w:val="-4"/>
          <w:sz w:val="24"/>
        </w:rPr>
        <w:t xml:space="preserve"> </w:t>
      </w:r>
      <w:r>
        <w:rPr>
          <w:sz w:val="24"/>
        </w:rPr>
        <w:t>changes</w:t>
      </w:r>
      <w:r>
        <w:rPr>
          <w:spacing w:val="-4"/>
          <w:sz w:val="24"/>
        </w:rPr>
        <w:t xml:space="preserve"> </w:t>
      </w:r>
      <w:r>
        <w:rPr>
          <w:sz w:val="24"/>
        </w:rPr>
        <w:t>and</w:t>
      </w:r>
      <w:r>
        <w:rPr>
          <w:spacing w:val="-4"/>
          <w:sz w:val="24"/>
        </w:rPr>
        <w:t xml:space="preserve"> </w:t>
      </w:r>
      <w:r>
        <w:rPr>
          <w:sz w:val="24"/>
        </w:rPr>
        <w:t>has</w:t>
      </w:r>
      <w:r>
        <w:rPr>
          <w:spacing w:val="-2"/>
          <w:sz w:val="24"/>
        </w:rPr>
        <w:t xml:space="preserve"> </w:t>
      </w:r>
      <w:r>
        <w:rPr>
          <w:sz w:val="24"/>
        </w:rPr>
        <w:t>ag</w:t>
      </w:r>
      <w:r>
        <w:rPr>
          <w:sz w:val="24"/>
        </w:rPr>
        <w:t>reed</w:t>
      </w:r>
      <w:r>
        <w:rPr>
          <w:spacing w:val="-2"/>
          <w:sz w:val="24"/>
        </w:rPr>
        <w:t xml:space="preserve"> </w:t>
      </w:r>
      <w:r>
        <w:rPr>
          <w:sz w:val="24"/>
        </w:rPr>
        <w:t>to</w:t>
      </w:r>
      <w:r>
        <w:rPr>
          <w:spacing w:val="-4"/>
          <w:sz w:val="24"/>
        </w:rPr>
        <w:t xml:space="preserve"> </w:t>
      </w:r>
      <w:r>
        <w:rPr>
          <w:sz w:val="24"/>
        </w:rPr>
        <w:t>allow</w:t>
      </w:r>
      <w:r>
        <w:rPr>
          <w:spacing w:val="-4"/>
          <w:sz w:val="24"/>
        </w:rPr>
        <w:t xml:space="preserve"> </w:t>
      </w:r>
      <w:r>
        <w:rPr>
          <w:sz w:val="24"/>
        </w:rPr>
        <w:t>MSD</w:t>
      </w:r>
      <w:r>
        <w:rPr>
          <w:spacing w:val="-4"/>
          <w:sz w:val="24"/>
        </w:rPr>
        <w:t xml:space="preserve"> </w:t>
      </w:r>
      <w:r>
        <w:rPr>
          <w:sz w:val="24"/>
        </w:rPr>
        <w:t>to</w:t>
      </w:r>
      <w:r>
        <w:rPr>
          <w:spacing w:val="-4"/>
          <w:sz w:val="24"/>
        </w:rPr>
        <w:t xml:space="preserve"> </w:t>
      </w:r>
      <w:r>
        <w:rPr>
          <w:sz w:val="24"/>
        </w:rPr>
        <w:t>dispense</w:t>
      </w:r>
      <w:r>
        <w:rPr>
          <w:spacing w:val="-4"/>
          <w:sz w:val="24"/>
        </w:rPr>
        <w:t xml:space="preserve"> </w:t>
      </w:r>
      <w:r>
        <w:rPr>
          <w:sz w:val="24"/>
        </w:rPr>
        <w:t>with</w:t>
      </w:r>
      <w:r>
        <w:rPr>
          <w:spacing w:val="-4"/>
          <w:sz w:val="24"/>
        </w:rPr>
        <w:t xml:space="preserve"> </w:t>
      </w:r>
      <w:r>
        <w:rPr>
          <w:sz w:val="24"/>
        </w:rPr>
        <w:t>the requirement to give notice of adverse action in these cases.</w:t>
      </w:r>
    </w:p>
    <w:p w14:paraId="04D40FB3" w14:textId="77777777" w:rsidR="00B4218B" w:rsidRDefault="00B4218B">
      <w:pPr>
        <w:pStyle w:val="BodyText"/>
        <w:rPr>
          <w:sz w:val="20"/>
        </w:rPr>
      </w:pPr>
    </w:p>
    <w:p w14:paraId="566B0770" w14:textId="77777777" w:rsidR="00B4218B" w:rsidRDefault="00847350">
      <w:pPr>
        <w:pStyle w:val="ListParagraph"/>
        <w:numPr>
          <w:ilvl w:val="0"/>
          <w:numId w:val="2"/>
        </w:numPr>
        <w:tabs>
          <w:tab w:val="left" w:pos="821"/>
          <w:tab w:val="left" w:pos="822"/>
        </w:tabs>
        <w:ind w:left="821" w:right="207"/>
        <w:rPr>
          <w:sz w:val="24"/>
        </w:rPr>
      </w:pPr>
      <w:r>
        <w:rPr>
          <w:sz w:val="24"/>
        </w:rPr>
        <w:t>The</w:t>
      </w:r>
      <w:r>
        <w:rPr>
          <w:spacing w:val="-5"/>
          <w:sz w:val="24"/>
        </w:rPr>
        <w:t xml:space="preserve"> </w:t>
      </w:r>
      <w:r>
        <w:rPr>
          <w:sz w:val="24"/>
        </w:rPr>
        <w:t>Department</w:t>
      </w:r>
      <w:r>
        <w:rPr>
          <w:spacing w:val="-4"/>
          <w:sz w:val="24"/>
        </w:rPr>
        <w:t xml:space="preserve"> </w:t>
      </w:r>
      <w:r>
        <w:rPr>
          <w:sz w:val="24"/>
        </w:rPr>
        <w:t>of</w:t>
      </w:r>
      <w:r>
        <w:rPr>
          <w:spacing w:val="-6"/>
          <w:sz w:val="24"/>
        </w:rPr>
        <w:t xml:space="preserve"> </w:t>
      </w:r>
      <w:r>
        <w:rPr>
          <w:sz w:val="24"/>
        </w:rPr>
        <w:t>the</w:t>
      </w:r>
      <w:r>
        <w:rPr>
          <w:spacing w:val="-5"/>
          <w:sz w:val="24"/>
        </w:rPr>
        <w:t xml:space="preserve"> </w:t>
      </w:r>
      <w:r>
        <w:rPr>
          <w:sz w:val="24"/>
        </w:rPr>
        <w:t>Prime</w:t>
      </w:r>
      <w:r>
        <w:rPr>
          <w:spacing w:val="-5"/>
          <w:sz w:val="24"/>
        </w:rPr>
        <w:t xml:space="preserve"> </w:t>
      </w:r>
      <w:r>
        <w:rPr>
          <w:sz w:val="24"/>
        </w:rPr>
        <w:t>Minister</w:t>
      </w:r>
      <w:r>
        <w:rPr>
          <w:spacing w:val="-3"/>
          <w:sz w:val="24"/>
        </w:rPr>
        <w:t xml:space="preserve"> </w:t>
      </w:r>
      <w:r>
        <w:rPr>
          <w:sz w:val="24"/>
        </w:rPr>
        <w:t>and</w:t>
      </w:r>
      <w:r>
        <w:rPr>
          <w:spacing w:val="-5"/>
          <w:sz w:val="24"/>
        </w:rPr>
        <w:t xml:space="preserve"> </w:t>
      </w:r>
      <w:r>
        <w:rPr>
          <w:sz w:val="24"/>
        </w:rPr>
        <w:t>Cabinet</w:t>
      </w:r>
      <w:r>
        <w:rPr>
          <w:spacing w:val="-6"/>
          <w:sz w:val="24"/>
        </w:rPr>
        <w:t xml:space="preserve"> </w:t>
      </w:r>
      <w:r>
        <w:rPr>
          <w:sz w:val="24"/>
        </w:rPr>
        <w:t>(Policy</w:t>
      </w:r>
      <w:r>
        <w:rPr>
          <w:spacing w:val="-3"/>
          <w:sz w:val="24"/>
        </w:rPr>
        <w:t xml:space="preserve"> </w:t>
      </w:r>
      <w:r>
        <w:rPr>
          <w:sz w:val="24"/>
        </w:rPr>
        <w:t>Advice</w:t>
      </w:r>
      <w:r>
        <w:rPr>
          <w:spacing w:val="-5"/>
          <w:sz w:val="24"/>
        </w:rPr>
        <w:t xml:space="preserve"> </w:t>
      </w:r>
      <w:r>
        <w:rPr>
          <w:sz w:val="24"/>
        </w:rPr>
        <w:t>Group)</w:t>
      </w:r>
      <w:r>
        <w:rPr>
          <w:spacing w:val="-5"/>
          <w:sz w:val="24"/>
        </w:rPr>
        <w:t xml:space="preserve"> </w:t>
      </w:r>
      <w:r>
        <w:rPr>
          <w:sz w:val="24"/>
        </w:rPr>
        <w:t>has been informed.</w:t>
      </w:r>
    </w:p>
    <w:p w14:paraId="6309437B" w14:textId="77777777" w:rsidR="00B4218B" w:rsidRDefault="00B4218B">
      <w:pPr>
        <w:pStyle w:val="BodyText"/>
        <w:rPr>
          <w:sz w:val="20"/>
        </w:rPr>
      </w:pPr>
    </w:p>
    <w:p w14:paraId="756E9FD2" w14:textId="77777777" w:rsidR="00B4218B" w:rsidRDefault="00847350">
      <w:pPr>
        <w:pStyle w:val="ListParagraph"/>
        <w:numPr>
          <w:ilvl w:val="0"/>
          <w:numId w:val="2"/>
        </w:numPr>
        <w:tabs>
          <w:tab w:val="left" w:pos="821"/>
          <w:tab w:val="left" w:pos="822"/>
        </w:tabs>
        <w:ind w:left="821" w:right="141"/>
        <w:rPr>
          <w:sz w:val="24"/>
        </w:rPr>
      </w:pPr>
      <w:r>
        <w:rPr>
          <w:sz w:val="24"/>
        </w:rPr>
        <w:t>Public consultation was conducted on proposed amendments to the AISA. This</w:t>
      </w:r>
      <w:r>
        <w:rPr>
          <w:spacing w:val="-4"/>
          <w:sz w:val="24"/>
        </w:rPr>
        <w:t xml:space="preserve"> </w:t>
      </w:r>
      <w:r>
        <w:rPr>
          <w:sz w:val="24"/>
        </w:rPr>
        <w:t>involved</w:t>
      </w:r>
      <w:r>
        <w:rPr>
          <w:spacing w:val="-4"/>
          <w:sz w:val="24"/>
        </w:rPr>
        <w:t xml:space="preserve"> </w:t>
      </w:r>
      <w:r>
        <w:rPr>
          <w:sz w:val="24"/>
        </w:rPr>
        <w:t>six</w:t>
      </w:r>
      <w:r>
        <w:rPr>
          <w:spacing w:val="-4"/>
          <w:sz w:val="24"/>
        </w:rPr>
        <w:t xml:space="preserve"> </w:t>
      </w:r>
      <w:r>
        <w:rPr>
          <w:sz w:val="24"/>
        </w:rPr>
        <w:t>meetings</w:t>
      </w:r>
      <w:r>
        <w:rPr>
          <w:spacing w:val="-4"/>
          <w:sz w:val="24"/>
        </w:rPr>
        <w:t xml:space="preserve"> </w:t>
      </w:r>
      <w:r>
        <w:rPr>
          <w:sz w:val="24"/>
        </w:rPr>
        <w:t>with</w:t>
      </w:r>
      <w:r>
        <w:rPr>
          <w:spacing w:val="-4"/>
          <w:sz w:val="24"/>
        </w:rPr>
        <w:t xml:space="preserve"> </w:t>
      </w:r>
      <w:r>
        <w:rPr>
          <w:sz w:val="24"/>
        </w:rPr>
        <w:t>a</w:t>
      </w:r>
      <w:r>
        <w:rPr>
          <w:spacing w:val="-4"/>
          <w:sz w:val="24"/>
        </w:rPr>
        <w:t xml:space="preserve"> </w:t>
      </w:r>
      <w:r>
        <w:rPr>
          <w:sz w:val="24"/>
        </w:rPr>
        <w:t>total</w:t>
      </w:r>
      <w:r>
        <w:rPr>
          <w:spacing w:val="-4"/>
          <w:sz w:val="24"/>
        </w:rPr>
        <w:t xml:space="preserve"> </w:t>
      </w:r>
      <w:r>
        <w:rPr>
          <w:sz w:val="24"/>
        </w:rPr>
        <w:t>of</w:t>
      </w:r>
      <w:r>
        <w:rPr>
          <w:spacing w:val="-3"/>
          <w:sz w:val="24"/>
        </w:rPr>
        <w:t xml:space="preserve"> </w:t>
      </w:r>
      <w:r>
        <w:rPr>
          <w:sz w:val="24"/>
        </w:rPr>
        <w:t>10</w:t>
      </w:r>
      <w:r>
        <w:rPr>
          <w:spacing w:val="-3"/>
          <w:sz w:val="24"/>
        </w:rPr>
        <w:t xml:space="preserve"> </w:t>
      </w:r>
      <w:r>
        <w:rPr>
          <w:sz w:val="24"/>
        </w:rPr>
        <w:t>stakeholders</w:t>
      </w:r>
      <w:r>
        <w:rPr>
          <w:spacing w:val="-4"/>
          <w:sz w:val="24"/>
        </w:rPr>
        <w:t xml:space="preserve"> </w:t>
      </w:r>
      <w:r>
        <w:rPr>
          <w:sz w:val="24"/>
        </w:rPr>
        <w:t>engaging,</w:t>
      </w:r>
      <w:r>
        <w:rPr>
          <w:spacing w:val="-3"/>
          <w:sz w:val="24"/>
        </w:rPr>
        <w:t xml:space="preserve"> </w:t>
      </w:r>
      <w:r>
        <w:rPr>
          <w:sz w:val="24"/>
        </w:rPr>
        <w:t>18</w:t>
      </w:r>
      <w:r>
        <w:rPr>
          <w:spacing w:val="-4"/>
          <w:sz w:val="24"/>
        </w:rPr>
        <w:t xml:space="preserve"> </w:t>
      </w:r>
      <w:r>
        <w:rPr>
          <w:sz w:val="24"/>
        </w:rPr>
        <w:t>survey responses, and six written submissions.</w:t>
      </w:r>
    </w:p>
    <w:p w14:paraId="2FF628D6" w14:textId="77777777" w:rsidR="00B4218B" w:rsidRDefault="00B4218B">
      <w:pPr>
        <w:pStyle w:val="BodyText"/>
        <w:rPr>
          <w:sz w:val="20"/>
        </w:rPr>
      </w:pPr>
    </w:p>
    <w:p w14:paraId="118962CD" w14:textId="77777777" w:rsidR="00B4218B" w:rsidRDefault="00847350">
      <w:pPr>
        <w:pStyle w:val="ListParagraph"/>
        <w:numPr>
          <w:ilvl w:val="0"/>
          <w:numId w:val="2"/>
        </w:numPr>
        <w:tabs>
          <w:tab w:val="left" w:pos="822"/>
        </w:tabs>
        <w:ind w:left="821" w:right="194"/>
        <w:jc w:val="both"/>
        <w:rPr>
          <w:sz w:val="24"/>
        </w:rPr>
      </w:pPr>
      <w:r>
        <w:rPr>
          <w:sz w:val="24"/>
        </w:rPr>
        <w:t>83</w:t>
      </w:r>
      <w:r>
        <w:rPr>
          <w:spacing w:val="-3"/>
          <w:sz w:val="24"/>
        </w:rPr>
        <w:t xml:space="preserve"> </w:t>
      </w:r>
      <w:r>
        <w:rPr>
          <w:sz w:val="24"/>
        </w:rPr>
        <w:t>percent</w:t>
      </w:r>
      <w:r>
        <w:rPr>
          <w:spacing w:val="-2"/>
          <w:sz w:val="24"/>
        </w:rPr>
        <w:t xml:space="preserve"> </w:t>
      </w:r>
      <w:r>
        <w:rPr>
          <w:sz w:val="24"/>
        </w:rPr>
        <w:t>of</w:t>
      </w:r>
      <w:r>
        <w:rPr>
          <w:spacing w:val="-4"/>
          <w:sz w:val="24"/>
        </w:rPr>
        <w:t xml:space="preserve"> </w:t>
      </w:r>
      <w:r>
        <w:rPr>
          <w:sz w:val="24"/>
        </w:rPr>
        <w:t>survey</w:t>
      </w:r>
      <w:r>
        <w:rPr>
          <w:spacing w:val="-3"/>
          <w:sz w:val="24"/>
        </w:rPr>
        <w:t xml:space="preserve"> </w:t>
      </w:r>
      <w:r>
        <w:rPr>
          <w:sz w:val="24"/>
        </w:rPr>
        <w:t>respondents</w:t>
      </w:r>
      <w:r>
        <w:rPr>
          <w:spacing w:val="-1"/>
          <w:sz w:val="24"/>
        </w:rPr>
        <w:t xml:space="preserve"> </w:t>
      </w:r>
      <w:r>
        <w:rPr>
          <w:sz w:val="24"/>
        </w:rPr>
        <w:t>and</w:t>
      </w:r>
      <w:r>
        <w:rPr>
          <w:spacing w:val="-1"/>
          <w:sz w:val="24"/>
        </w:rPr>
        <w:t xml:space="preserve"> </w:t>
      </w:r>
      <w:r>
        <w:rPr>
          <w:sz w:val="24"/>
        </w:rPr>
        <w:t>written</w:t>
      </w:r>
      <w:r>
        <w:rPr>
          <w:spacing w:val="-3"/>
          <w:sz w:val="24"/>
        </w:rPr>
        <w:t xml:space="preserve"> </w:t>
      </w:r>
      <w:r>
        <w:rPr>
          <w:sz w:val="24"/>
        </w:rPr>
        <w:t>submissions</w:t>
      </w:r>
      <w:r>
        <w:rPr>
          <w:spacing w:val="-3"/>
          <w:sz w:val="24"/>
        </w:rPr>
        <w:t xml:space="preserve"> </w:t>
      </w:r>
      <w:r>
        <w:rPr>
          <w:sz w:val="24"/>
        </w:rPr>
        <w:t>supported</w:t>
      </w:r>
      <w:r>
        <w:rPr>
          <w:spacing w:val="-3"/>
          <w:sz w:val="24"/>
        </w:rPr>
        <w:t xml:space="preserve"> </w:t>
      </w:r>
      <w:r>
        <w:rPr>
          <w:sz w:val="24"/>
        </w:rPr>
        <w:t>waiving the</w:t>
      </w:r>
      <w:r>
        <w:rPr>
          <w:spacing w:val="-5"/>
          <w:sz w:val="24"/>
        </w:rPr>
        <w:t xml:space="preserve"> </w:t>
      </w:r>
      <w:r>
        <w:rPr>
          <w:sz w:val="24"/>
        </w:rPr>
        <w:t>notice</w:t>
      </w:r>
      <w:r>
        <w:rPr>
          <w:spacing w:val="-5"/>
          <w:sz w:val="24"/>
        </w:rPr>
        <w:t xml:space="preserve"> </w:t>
      </w:r>
      <w:r>
        <w:rPr>
          <w:sz w:val="24"/>
        </w:rPr>
        <w:t>period,</w:t>
      </w:r>
      <w:r>
        <w:rPr>
          <w:spacing w:val="-5"/>
          <w:sz w:val="24"/>
        </w:rPr>
        <w:t xml:space="preserve"> </w:t>
      </w:r>
      <w:r>
        <w:rPr>
          <w:sz w:val="24"/>
        </w:rPr>
        <w:t>eleven</w:t>
      </w:r>
      <w:r>
        <w:rPr>
          <w:spacing w:val="-5"/>
          <w:sz w:val="24"/>
        </w:rPr>
        <w:t xml:space="preserve"> </w:t>
      </w:r>
      <w:r>
        <w:rPr>
          <w:sz w:val="24"/>
        </w:rPr>
        <w:t>percent</w:t>
      </w:r>
      <w:r>
        <w:rPr>
          <w:spacing w:val="-4"/>
          <w:sz w:val="24"/>
        </w:rPr>
        <w:t xml:space="preserve"> </w:t>
      </w:r>
      <w:r>
        <w:rPr>
          <w:sz w:val="24"/>
        </w:rPr>
        <w:t>of</w:t>
      </w:r>
      <w:r>
        <w:rPr>
          <w:spacing w:val="-5"/>
          <w:sz w:val="24"/>
        </w:rPr>
        <w:t xml:space="preserve"> </w:t>
      </w:r>
      <w:r>
        <w:rPr>
          <w:sz w:val="24"/>
        </w:rPr>
        <w:t>survey</w:t>
      </w:r>
      <w:r>
        <w:rPr>
          <w:spacing w:val="-5"/>
          <w:sz w:val="24"/>
        </w:rPr>
        <w:t xml:space="preserve"> </w:t>
      </w:r>
      <w:r>
        <w:rPr>
          <w:sz w:val="24"/>
        </w:rPr>
        <w:t>responses</w:t>
      </w:r>
      <w:r>
        <w:rPr>
          <w:spacing w:val="-5"/>
          <w:sz w:val="24"/>
        </w:rPr>
        <w:t xml:space="preserve"> </w:t>
      </w:r>
      <w:r>
        <w:rPr>
          <w:sz w:val="24"/>
        </w:rPr>
        <w:t>did</w:t>
      </w:r>
      <w:r>
        <w:rPr>
          <w:spacing w:val="-5"/>
          <w:sz w:val="24"/>
        </w:rPr>
        <w:t xml:space="preserve"> </w:t>
      </w:r>
      <w:r>
        <w:rPr>
          <w:sz w:val="24"/>
        </w:rPr>
        <w:t>not</w:t>
      </w:r>
      <w:r>
        <w:rPr>
          <w:spacing w:val="-4"/>
          <w:sz w:val="24"/>
        </w:rPr>
        <w:t xml:space="preserve"> </w:t>
      </w:r>
      <w:r>
        <w:rPr>
          <w:sz w:val="24"/>
        </w:rPr>
        <w:t>support</w:t>
      </w:r>
      <w:r>
        <w:rPr>
          <w:spacing w:val="-4"/>
          <w:sz w:val="24"/>
        </w:rPr>
        <w:t xml:space="preserve"> </w:t>
      </w:r>
      <w:r>
        <w:rPr>
          <w:sz w:val="24"/>
        </w:rPr>
        <w:t>waiving the notice period, and 6 percent were not sure.</w:t>
      </w:r>
    </w:p>
    <w:p w14:paraId="5EA009C5" w14:textId="77777777" w:rsidR="00B4218B" w:rsidRDefault="00B4218B">
      <w:pPr>
        <w:pStyle w:val="BodyText"/>
        <w:rPr>
          <w:sz w:val="20"/>
        </w:rPr>
      </w:pPr>
    </w:p>
    <w:p w14:paraId="3CA3A65B" w14:textId="77777777" w:rsidR="00B4218B" w:rsidRDefault="00847350">
      <w:pPr>
        <w:pStyle w:val="Heading1"/>
      </w:pPr>
      <w:bookmarkStart w:id="12" w:name="Recommendations"/>
      <w:bookmarkEnd w:id="12"/>
      <w:r>
        <w:rPr>
          <w:spacing w:val="-2"/>
        </w:rPr>
        <w:t>Recommendations</w:t>
      </w:r>
    </w:p>
    <w:p w14:paraId="6D31B817" w14:textId="77777777" w:rsidR="00B4218B" w:rsidRDefault="00B4218B">
      <w:pPr>
        <w:pStyle w:val="BodyText"/>
        <w:rPr>
          <w:b/>
          <w:sz w:val="20"/>
        </w:rPr>
      </w:pPr>
    </w:p>
    <w:p w14:paraId="27702BB0" w14:textId="77777777" w:rsidR="00B4218B" w:rsidRDefault="00847350">
      <w:pPr>
        <w:pStyle w:val="BodyText"/>
        <w:spacing w:before="0"/>
        <w:ind w:left="101"/>
      </w:pPr>
      <w:r>
        <w:t>It</w:t>
      </w:r>
      <w:r>
        <w:rPr>
          <w:spacing w:val="-3"/>
        </w:rPr>
        <w:t xml:space="preserve"> </w:t>
      </w:r>
      <w:r>
        <w:t>is</w:t>
      </w:r>
      <w:r>
        <w:rPr>
          <w:spacing w:val="-3"/>
        </w:rPr>
        <w:t xml:space="preserve"> </w:t>
      </w:r>
      <w:r>
        <w:t>recommended</w:t>
      </w:r>
      <w:r>
        <w:rPr>
          <w:spacing w:val="-3"/>
        </w:rPr>
        <w:t xml:space="preserve"> </w:t>
      </w:r>
      <w:r>
        <w:t>that</w:t>
      </w:r>
      <w:r>
        <w:rPr>
          <w:spacing w:val="-5"/>
        </w:rPr>
        <w:t xml:space="preserve"> </w:t>
      </w:r>
      <w:r>
        <w:t>the</w:t>
      </w:r>
      <w:r>
        <w:rPr>
          <w:spacing w:val="-1"/>
        </w:rPr>
        <w:t xml:space="preserve"> </w:t>
      </w:r>
      <w:r>
        <w:t>Cabinet</w:t>
      </w:r>
      <w:r>
        <w:rPr>
          <w:spacing w:val="-2"/>
        </w:rPr>
        <w:t xml:space="preserve"> </w:t>
      </w:r>
      <w:r>
        <w:t>Legislation</w:t>
      </w:r>
      <w:r>
        <w:rPr>
          <w:spacing w:val="-1"/>
        </w:rPr>
        <w:t xml:space="preserve"> </w:t>
      </w:r>
      <w:r>
        <w:rPr>
          <w:spacing w:val="-2"/>
        </w:rPr>
        <w:t>Committee:</w:t>
      </w:r>
    </w:p>
    <w:p w14:paraId="1548D6FB" w14:textId="77777777" w:rsidR="00B4218B" w:rsidRDefault="00B4218B">
      <w:pPr>
        <w:pStyle w:val="BodyText"/>
        <w:rPr>
          <w:sz w:val="20"/>
        </w:rPr>
      </w:pPr>
    </w:p>
    <w:p w14:paraId="266C1F12" w14:textId="77777777" w:rsidR="00B4218B" w:rsidRDefault="00847350">
      <w:pPr>
        <w:pStyle w:val="ListParagraph"/>
        <w:numPr>
          <w:ilvl w:val="0"/>
          <w:numId w:val="1"/>
        </w:numPr>
        <w:tabs>
          <w:tab w:val="left" w:pos="821"/>
          <w:tab w:val="left" w:pos="822"/>
        </w:tabs>
        <w:spacing w:before="1"/>
        <w:ind w:left="821" w:right="126"/>
        <w:rPr>
          <w:sz w:val="24"/>
        </w:rPr>
      </w:pPr>
      <w:r>
        <w:rPr>
          <w:b/>
          <w:sz w:val="24"/>
        </w:rPr>
        <w:t xml:space="preserve">note </w:t>
      </w:r>
      <w:r>
        <w:rPr>
          <w:sz w:val="24"/>
        </w:rPr>
        <w:t xml:space="preserve">that on 4 July 2022, Cabinet agreed in principle, subject to consultation feedback, to amend the existing Approved Information Sharing Agreement between the Ministry of Social Development and Inland Revenue to remove the 10 working days’ notice period for </w:t>
      </w:r>
      <w:r>
        <w:rPr>
          <w:sz w:val="24"/>
        </w:rPr>
        <w:t>adverse actions when the Ministry of Social</w:t>
      </w:r>
      <w:r>
        <w:rPr>
          <w:spacing w:val="-5"/>
          <w:sz w:val="24"/>
        </w:rPr>
        <w:t xml:space="preserve"> </w:t>
      </w:r>
      <w:r>
        <w:rPr>
          <w:sz w:val="24"/>
        </w:rPr>
        <w:t>Development</w:t>
      </w:r>
      <w:r>
        <w:rPr>
          <w:spacing w:val="-4"/>
          <w:sz w:val="24"/>
        </w:rPr>
        <w:t xml:space="preserve"> </w:t>
      </w:r>
      <w:r>
        <w:rPr>
          <w:sz w:val="24"/>
        </w:rPr>
        <w:t>automatically</w:t>
      </w:r>
      <w:r>
        <w:rPr>
          <w:spacing w:val="-3"/>
          <w:sz w:val="24"/>
        </w:rPr>
        <w:t xml:space="preserve"> </w:t>
      </w:r>
      <w:r>
        <w:rPr>
          <w:sz w:val="24"/>
        </w:rPr>
        <w:t>charges</w:t>
      </w:r>
      <w:r>
        <w:rPr>
          <w:spacing w:val="-5"/>
          <w:sz w:val="24"/>
        </w:rPr>
        <w:t xml:space="preserve"> </w:t>
      </w:r>
      <w:r>
        <w:rPr>
          <w:sz w:val="24"/>
        </w:rPr>
        <w:t>child</w:t>
      </w:r>
      <w:r>
        <w:rPr>
          <w:spacing w:val="-5"/>
          <w:sz w:val="24"/>
        </w:rPr>
        <w:t xml:space="preserve"> </w:t>
      </w:r>
      <w:r>
        <w:rPr>
          <w:sz w:val="24"/>
        </w:rPr>
        <w:t>support</w:t>
      </w:r>
      <w:r>
        <w:rPr>
          <w:spacing w:val="-4"/>
          <w:sz w:val="24"/>
        </w:rPr>
        <w:t xml:space="preserve"> </w:t>
      </w:r>
      <w:r>
        <w:rPr>
          <w:sz w:val="24"/>
        </w:rPr>
        <w:t>as</w:t>
      </w:r>
      <w:r>
        <w:rPr>
          <w:spacing w:val="-5"/>
          <w:sz w:val="24"/>
        </w:rPr>
        <w:t xml:space="preserve"> </w:t>
      </w:r>
      <w:r>
        <w:rPr>
          <w:sz w:val="24"/>
        </w:rPr>
        <w:t>income</w:t>
      </w:r>
      <w:r>
        <w:rPr>
          <w:spacing w:val="-5"/>
          <w:sz w:val="24"/>
        </w:rPr>
        <w:t xml:space="preserve"> </w:t>
      </w:r>
      <w:r>
        <w:rPr>
          <w:sz w:val="24"/>
        </w:rPr>
        <w:t>as</w:t>
      </w:r>
      <w:r>
        <w:rPr>
          <w:spacing w:val="-5"/>
          <w:sz w:val="24"/>
        </w:rPr>
        <w:t xml:space="preserve"> </w:t>
      </w:r>
      <w:r>
        <w:rPr>
          <w:sz w:val="24"/>
        </w:rPr>
        <w:t>a</w:t>
      </w:r>
      <w:r>
        <w:rPr>
          <w:spacing w:val="-5"/>
          <w:sz w:val="24"/>
        </w:rPr>
        <w:t xml:space="preserve"> </w:t>
      </w:r>
      <w:r>
        <w:rPr>
          <w:sz w:val="24"/>
        </w:rPr>
        <w:t>result of an information share from Inland Revenue</w:t>
      </w:r>
    </w:p>
    <w:p w14:paraId="1CF0BEBF" w14:textId="77777777" w:rsidR="00B4218B" w:rsidRDefault="00B4218B">
      <w:pPr>
        <w:pStyle w:val="BodyText"/>
        <w:rPr>
          <w:sz w:val="20"/>
        </w:rPr>
      </w:pPr>
    </w:p>
    <w:p w14:paraId="5AD26A9F" w14:textId="77777777" w:rsidR="00B4218B" w:rsidRDefault="00847350">
      <w:pPr>
        <w:pStyle w:val="ListParagraph"/>
        <w:numPr>
          <w:ilvl w:val="0"/>
          <w:numId w:val="1"/>
        </w:numPr>
        <w:tabs>
          <w:tab w:val="left" w:pos="821"/>
          <w:tab w:val="left" w:pos="822"/>
        </w:tabs>
        <w:ind w:left="821" w:right="262"/>
        <w:rPr>
          <w:sz w:val="24"/>
        </w:rPr>
      </w:pPr>
      <w:r>
        <w:rPr>
          <w:b/>
          <w:sz w:val="24"/>
        </w:rPr>
        <w:t xml:space="preserve">note </w:t>
      </w:r>
      <w:r>
        <w:rPr>
          <w:sz w:val="24"/>
        </w:rPr>
        <w:t>that no further amendments were recommended to the Approved Information</w:t>
      </w:r>
      <w:r>
        <w:rPr>
          <w:spacing w:val="-5"/>
          <w:sz w:val="24"/>
        </w:rPr>
        <w:t xml:space="preserve"> </w:t>
      </w:r>
      <w:r>
        <w:rPr>
          <w:sz w:val="24"/>
        </w:rPr>
        <w:t>Sharing</w:t>
      </w:r>
      <w:r>
        <w:rPr>
          <w:spacing w:val="-5"/>
          <w:sz w:val="24"/>
        </w:rPr>
        <w:t xml:space="preserve"> </w:t>
      </w:r>
      <w:r>
        <w:rPr>
          <w:sz w:val="24"/>
        </w:rPr>
        <w:t>Agreement</w:t>
      </w:r>
      <w:r>
        <w:rPr>
          <w:spacing w:val="-6"/>
          <w:sz w:val="24"/>
        </w:rPr>
        <w:t xml:space="preserve"> </w:t>
      </w:r>
      <w:r>
        <w:rPr>
          <w:sz w:val="24"/>
        </w:rPr>
        <w:t>as</w:t>
      </w:r>
      <w:r>
        <w:rPr>
          <w:spacing w:val="-3"/>
          <w:sz w:val="24"/>
        </w:rPr>
        <w:t xml:space="preserve"> </w:t>
      </w:r>
      <w:r>
        <w:rPr>
          <w:sz w:val="24"/>
        </w:rPr>
        <w:t>a</w:t>
      </w:r>
      <w:r>
        <w:rPr>
          <w:spacing w:val="-5"/>
          <w:sz w:val="24"/>
        </w:rPr>
        <w:t xml:space="preserve"> </w:t>
      </w:r>
      <w:r>
        <w:rPr>
          <w:sz w:val="24"/>
        </w:rPr>
        <w:t>result</w:t>
      </w:r>
      <w:r>
        <w:rPr>
          <w:spacing w:val="-6"/>
          <w:sz w:val="24"/>
        </w:rPr>
        <w:t xml:space="preserve"> </w:t>
      </w:r>
      <w:r>
        <w:rPr>
          <w:sz w:val="24"/>
        </w:rPr>
        <w:t>of</w:t>
      </w:r>
      <w:r>
        <w:rPr>
          <w:spacing w:val="-4"/>
          <w:sz w:val="24"/>
        </w:rPr>
        <w:t xml:space="preserve"> </w:t>
      </w:r>
      <w:r>
        <w:rPr>
          <w:sz w:val="24"/>
        </w:rPr>
        <w:t>the</w:t>
      </w:r>
      <w:r>
        <w:rPr>
          <w:spacing w:val="-5"/>
          <w:sz w:val="24"/>
        </w:rPr>
        <w:t xml:space="preserve"> </w:t>
      </w:r>
      <w:r>
        <w:rPr>
          <w:sz w:val="24"/>
        </w:rPr>
        <w:t>public</w:t>
      </w:r>
      <w:r>
        <w:rPr>
          <w:spacing w:val="-5"/>
          <w:sz w:val="24"/>
        </w:rPr>
        <w:t xml:space="preserve"> </w:t>
      </w:r>
      <w:r>
        <w:rPr>
          <w:sz w:val="24"/>
        </w:rPr>
        <w:t>consultation,</w:t>
      </w:r>
      <w:r>
        <w:rPr>
          <w:spacing w:val="-4"/>
          <w:sz w:val="24"/>
        </w:rPr>
        <w:t xml:space="preserve"> </w:t>
      </w:r>
      <w:r>
        <w:rPr>
          <w:sz w:val="24"/>
        </w:rPr>
        <w:t>but</w:t>
      </w:r>
      <w:r>
        <w:rPr>
          <w:spacing w:val="-6"/>
          <w:sz w:val="24"/>
        </w:rPr>
        <w:t xml:space="preserve"> </w:t>
      </w:r>
      <w:r>
        <w:rPr>
          <w:sz w:val="24"/>
        </w:rPr>
        <w:t>that minor changes have been made to improve the clarity of drafting</w:t>
      </w:r>
    </w:p>
    <w:p w14:paraId="5551294E" w14:textId="77777777" w:rsidR="00B4218B" w:rsidRDefault="00B4218B">
      <w:pPr>
        <w:rPr>
          <w:sz w:val="24"/>
        </w:rPr>
        <w:sectPr w:rsidR="00B4218B">
          <w:pgSz w:w="11910" w:h="16840"/>
          <w:pgMar w:top="1340" w:right="1340" w:bottom="1180" w:left="1340" w:header="715" w:footer="983" w:gutter="0"/>
          <w:cols w:space="720"/>
        </w:sectPr>
      </w:pPr>
    </w:p>
    <w:p w14:paraId="25AA837C" w14:textId="77777777" w:rsidR="00B4218B" w:rsidRDefault="00847350">
      <w:pPr>
        <w:pStyle w:val="ListParagraph"/>
        <w:numPr>
          <w:ilvl w:val="0"/>
          <w:numId w:val="1"/>
        </w:numPr>
        <w:tabs>
          <w:tab w:val="left" w:pos="821"/>
          <w:tab w:val="left" w:pos="822"/>
        </w:tabs>
        <w:spacing w:before="84"/>
        <w:ind w:left="821" w:right="142"/>
        <w:rPr>
          <w:sz w:val="24"/>
        </w:rPr>
      </w:pPr>
      <w:r>
        <w:rPr>
          <w:b/>
          <w:sz w:val="24"/>
        </w:rPr>
        <w:t xml:space="preserve">agree </w:t>
      </w:r>
      <w:r>
        <w:rPr>
          <w:sz w:val="24"/>
        </w:rPr>
        <w:t xml:space="preserve">that the </w:t>
      </w:r>
      <w:r>
        <w:rPr>
          <w:i/>
          <w:sz w:val="24"/>
        </w:rPr>
        <w:t>Privacy (Information Sharing Agreement between Inland</w:t>
      </w:r>
      <w:r>
        <w:rPr>
          <w:i/>
          <w:sz w:val="24"/>
        </w:rPr>
        <w:t xml:space="preserve"> Revenue and Ministry of Social Development) Order 2017 </w:t>
      </w:r>
      <w:r>
        <w:rPr>
          <w:sz w:val="24"/>
        </w:rPr>
        <w:t>be amended to remove the 10 working days’ notice period for adverse actions when the Ministry</w:t>
      </w:r>
      <w:r>
        <w:rPr>
          <w:spacing w:val="-4"/>
          <w:sz w:val="24"/>
        </w:rPr>
        <w:t xml:space="preserve"> </w:t>
      </w:r>
      <w:r>
        <w:rPr>
          <w:sz w:val="24"/>
        </w:rPr>
        <w:t>of</w:t>
      </w:r>
      <w:r>
        <w:rPr>
          <w:spacing w:val="-7"/>
          <w:sz w:val="24"/>
        </w:rPr>
        <w:t xml:space="preserve"> </w:t>
      </w:r>
      <w:r>
        <w:rPr>
          <w:sz w:val="24"/>
        </w:rPr>
        <w:t>Social</w:t>
      </w:r>
      <w:r>
        <w:rPr>
          <w:spacing w:val="-4"/>
          <w:sz w:val="24"/>
        </w:rPr>
        <w:t xml:space="preserve"> </w:t>
      </w:r>
      <w:r>
        <w:rPr>
          <w:sz w:val="24"/>
        </w:rPr>
        <w:t>Development</w:t>
      </w:r>
      <w:r>
        <w:rPr>
          <w:spacing w:val="-5"/>
          <w:sz w:val="24"/>
        </w:rPr>
        <w:t xml:space="preserve"> </w:t>
      </w:r>
      <w:r>
        <w:rPr>
          <w:sz w:val="24"/>
        </w:rPr>
        <w:t>automatically</w:t>
      </w:r>
      <w:r>
        <w:rPr>
          <w:spacing w:val="-6"/>
          <w:sz w:val="24"/>
        </w:rPr>
        <w:t xml:space="preserve"> </w:t>
      </w:r>
      <w:r>
        <w:rPr>
          <w:sz w:val="24"/>
        </w:rPr>
        <w:t>charges</w:t>
      </w:r>
      <w:r>
        <w:rPr>
          <w:spacing w:val="-6"/>
          <w:sz w:val="24"/>
        </w:rPr>
        <w:t xml:space="preserve"> </w:t>
      </w:r>
      <w:r>
        <w:rPr>
          <w:sz w:val="24"/>
        </w:rPr>
        <w:t>child</w:t>
      </w:r>
      <w:r>
        <w:rPr>
          <w:spacing w:val="-6"/>
          <w:sz w:val="24"/>
        </w:rPr>
        <w:t xml:space="preserve"> </w:t>
      </w:r>
      <w:r>
        <w:rPr>
          <w:sz w:val="24"/>
        </w:rPr>
        <w:t>support</w:t>
      </w:r>
      <w:r>
        <w:rPr>
          <w:spacing w:val="-5"/>
          <w:sz w:val="24"/>
        </w:rPr>
        <w:t xml:space="preserve"> </w:t>
      </w:r>
      <w:r>
        <w:rPr>
          <w:sz w:val="24"/>
        </w:rPr>
        <w:t>as</w:t>
      </w:r>
      <w:r>
        <w:rPr>
          <w:spacing w:val="-6"/>
          <w:sz w:val="24"/>
        </w:rPr>
        <w:t xml:space="preserve"> </w:t>
      </w:r>
      <w:r>
        <w:rPr>
          <w:sz w:val="24"/>
        </w:rPr>
        <w:t>income as a result of an information share from Inland Revenue</w:t>
      </w:r>
    </w:p>
    <w:p w14:paraId="1982DFFA" w14:textId="77777777" w:rsidR="00B4218B" w:rsidRDefault="00B4218B">
      <w:pPr>
        <w:pStyle w:val="BodyText"/>
        <w:rPr>
          <w:sz w:val="20"/>
        </w:rPr>
      </w:pPr>
    </w:p>
    <w:p w14:paraId="4CD72893" w14:textId="77777777" w:rsidR="00B4218B" w:rsidRDefault="00847350">
      <w:pPr>
        <w:pStyle w:val="ListParagraph"/>
        <w:numPr>
          <w:ilvl w:val="0"/>
          <w:numId w:val="1"/>
        </w:numPr>
        <w:tabs>
          <w:tab w:val="left" w:pos="821"/>
          <w:tab w:val="left" w:pos="822"/>
        </w:tabs>
        <w:ind w:left="821" w:right="140"/>
        <w:rPr>
          <w:rFonts w:ascii="Times New Roman"/>
          <w:sz w:val="24"/>
        </w:rPr>
      </w:pPr>
      <w:r>
        <w:rPr>
          <w:b/>
          <w:sz w:val="24"/>
        </w:rPr>
        <w:t xml:space="preserve">authorise </w:t>
      </w:r>
      <w:r>
        <w:rPr>
          <w:sz w:val="24"/>
        </w:rPr>
        <w:t xml:space="preserve">the submission of the </w:t>
      </w:r>
      <w:r>
        <w:rPr>
          <w:i/>
          <w:sz w:val="24"/>
        </w:rPr>
        <w:t>Privacy (Information Sharing Agreement between Inland Revenue and Ministry of Social Development) Amendment Order</w:t>
      </w:r>
      <w:r>
        <w:rPr>
          <w:i/>
          <w:spacing w:val="-5"/>
          <w:sz w:val="24"/>
        </w:rPr>
        <w:t xml:space="preserve"> </w:t>
      </w:r>
      <w:r>
        <w:rPr>
          <w:i/>
          <w:sz w:val="24"/>
        </w:rPr>
        <w:t>2023</w:t>
      </w:r>
      <w:r>
        <w:rPr>
          <w:sz w:val="24"/>
        </w:rPr>
        <w:t>,</w:t>
      </w:r>
      <w:r>
        <w:rPr>
          <w:spacing w:val="-4"/>
          <w:sz w:val="24"/>
        </w:rPr>
        <w:t xml:space="preserve"> </w:t>
      </w:r>
      <w:r>
        <w:rPr>
          <w:sz w:val="24"/>
        </w:rPr>
        <w:t>which</w:t>
      </w:r>
      <w:r>
        <w:rPr>
          <w:spacing w:val="-5"/>
          <w:sz w:val="24"/>
        </w:rPr>
        <w:t xml:space="preserve"> </w:t>
      </w:r>
      <w:r>
        <w:rPr>
          <w:sz w:val="24"/>
        </w:rPr>
        <w:t>gives</w:t>
      </w:r>
      <w:r>
        <w:rPr>
          <w:spacing w:val="-3"/>
          <w:sz w:val="24"/>
        </w:rPr>
        <w:t xml:space="preserve"> </w:t>
      </w:r>
      <w:r>
        <w:rPr>
          <w:sz w:val="24"/>
        </w:rPr>
        <w:t>effect</w:t>
      </w:r>
      <w:r>
        <w:rPr>
          <w:spacing w:val="-6"/>
          <w:sz w:val="24"/>
        </w:rPr>
        <w:t xml:space="preserve"> </w:t>
      </w:r>
      <w:r>
        <w:rPr>
          <w:sz w:val="24"/>
        </w:rPr>
        <w:t>to</w:t>
      </w:r>
      <w:r>
        <w:rPr>
          <w:spacing w:val="-3"/>
          <w:sz w:val="24"/>
        </w:rPr>
        <w:t xml:space="preserve"> </w:t>
      </w:r>
      <w:r>
        <w:rPr>
          <w:sz w:val="24"/>
        </w:rPr>
        <w:t>recommendation</w:t>
      </w:r>
      <w:r>
        <w:rPr>
          <w:spacing w:val="-5"/>
          <w:sz w:val="24"/>
        </w:rPr>
        <w:t xml:space="preserve"> </w:t>
      </w:r>
      <w:r>
        <w:rPr>
          <w:sz w:val="24"/>
        </w:rPr>
        <w:t>3,</w:t>
      </w:r>
      <w:r>
        <w:rPr>
          <w:spacing w:val="-4"/>
          <w:sz w:val="24"/>
        </w:rPr>
        <w:t xml:space="preserve"> </w:t>
      </w:r>
      <w:r>
        <w:rPr>
          <w:sz w:val="24"/>
        </w:rPr>
        <w:t>to</w:t>
      </w:r>
      <w:r>
        <w:rPr>
          <w:spacing w:val="-5"/>
          <w:sz w:val="24"/>
        </w:rPr>
        <w:t xml:space="preserve"> </w:t>
      </w:r>
      <w:r>
        <w:rPr>
          <w:sz w:val="24"/>
        </w:rPr>
        <w:t>the</w:t>
      </w:r>
      <w:r>
        <w:rPr>
          <w:spacing w:val="-5"/>
          <w:sz w:val="24"/>
        </w:rPr>
        <w:t xml:space="preserve"> </w:t>
      </w:r>
      <w:r>
        <w:rPr>
          <w:sz w:val="24"/>
        </w:rPr>
        <w:t>Executive</w:t>
      </w:r>
      <w:r>
        <w:rPr>
          <w:spacing w:val="-3"/>
          <w:sz w:val="24"/>
        </w:rPr>
        <w:t xml:space="preserve"> </w:t>
      </w:r>
      <w:r>
        <w:rPr>
          <w:sz w:val="24"/>
        </w:rPr>
        <w:t>Council</w:t>
      </w:r>
    </w:p>
    <w:p w14:paraId="753C766D" w14:textId="77777777" w:rsidR="00B4218B" w:rsidRDefault="00B4218B">
      <w:pPr>
        <w:pStyle w:val="BodyText"/>
        <w:spacing w:before="9"/>
        <w:rPr>
          <w:sz w:val="20"/>
        </w:rPr>
      </w:pPr>
    </w:p>
    <w:p w14:paraId="2B982A6F" w14:textId="77777777" w:rsidR="00B4218B" w:rsidRDefault="00847350">
      <w:pPr>
        <w:pStyle w:val="ListParagraph"/>
        <w:numPr>
          <w:ilvl w:val="0"/>
          <w:numId w:val="1"/>
        </w:numPr>
        <w:tabs>
          <w:tab w:val="left" w:pos="821"/>
          <w:tab w:val="left" w:pos="822"/>
        </w:tabs>
        <w:ind w:left="821" w:right="255"/>
        <w:rPr>
          <w:sz w:val="24"/>
        </w:rPr>
      </w:pPr>
      <w:r>
        <w:rPr>
          <w:b/>
          <w:sz w:val="24"/>
        </w:rPr>
        <w:t>note</w:t>
      </w:r>
      <w:r>
        <w:rPr>
          <w:b/>
          <w:spacing w:val="-3"/>
          <w:sz w:val="24"/>
        </w:rPr>
        <w:t xml:space="preserve"> </w:t>
      </w:r>
      <w:r>
        <w:rPr>
          <w:sz w:val="24"/>
        </w:rPr>
        <w:t>that,</w:t>
      </w:r>
      <w:r>
        <w:rPr>
          <w:spacing w:val="-5"/>
          <w:sz w:val="24"/>
        </w:rPr>
        <w:t xml:space="preserve"> </w:t>
      </w:r>
      <w:r>
        <w:rPr>
          <w:sz w:val="24"/>
        </w:rPr>
        <w:t>subject</w:t>
      </w:r>
      <w:r>
        <w:rPr>
          <w:spacing w:val="-5"/>
          <w:sz w:val="24"/>
        </w:rPr>
        <w:t xml:space="preserve"> </w:t>
      </w:r>
      <w:r>
        <w:rPr>
          <w:sz w:val="24"/>
        </w:rPr>
        <w:t>to</w:t>
      </w:r>
      <w:r>
        <w:rPr>
          <w:spacing w:val="-6"/>
          <w:sz w:val="24"/>
        </w:rPr>
        <w:t xml:space="preserve"> </w:t>
      </w:r>
      <w:r>
        <w:rPr>
          <w:sz w:val="24"/>
        </w:rPr>
        <w:t>agreement,</w:t>
      </w:r>
      <w:r>
        <w:rPr>
          <w:spacing w:val="-5"/>
          <w:sz w:val="24"/>
        </w:rPr>
        <w:t xml:space="preserve"> </w:t>
      </w:r>
      <w:r>
        <w:rPr>
          <w:sz w:val="24"/>
        </w:rPr>
        <w:t xml:space="preserve">the </w:t>
      </w:r>
      <w:r>
        <w:rPr>
          <w:i/>
          <w:sz w:val="24"/>
        </w:rPr>
        <w:t>Privacy</w:t>
      </w:r>
      <w:r>
        <w:rPr>
          <w:i/>
          <w:spacing w:val="-4"/>
          <w:sz w:val="24"/>
        </w:rPr>
        <w:t xml:space="preserve"> </w:t>
      </w:r>
      <w:r>
        <w:rPr>
          <w:i/>
          <w:sz w:val="24"/>
        </w:rPr>
        <w:t>(Information</w:t>
      </w:r>
      <w:r>
        <w:rPr>
          <w:i/>
          <w:spacing w:val="-6"/>
          <w:sz w:val="24"/>
        </w:rPr>
        <w:t xml:space="preserve"> </w:t>
      </w:r>
      <w:r>
        <w:rPr>
          <w:i/>
          <w:sz w:val="24"/>
        </w:rPr>
        <w:t>Sharing</w:t>
      </w:r>
      <w:r>
        <w:rPr>
          <w:i/>
          <w:spacing w:val="-6"/>
          <w:sz w:val="24"/>
        </w:rPr>
        <w:t xml:space="preserve"> </w:t>
      </w:r>
      <w:r>
        <w:rPr>
          <w:i/>
          <w:sz w:val="24"/>
        </w:rPr>
        <w:t xml:space="preserve">Agreement between Inland Revenue and Ministry of Social Development) Amendment Order 2023 </w:t>
      </w:r>
      <w:r>
        <w:rPr>
          <w:sz w:val="24"/>
        </w:rPr>
        <w:t>will be gazetted on 18 May 2023 and will come into effect on 1 July 2023.</w:t>
      </w:r>
    </w:p>
    <w:p w14:paraId="07A0C177" w14:textId="77777777" w:rsidR="00B4218B" w:rsidRDefault="00B4218B">
      <w:pPr>
        <w:pStyle w:val="BodyText"/>
        <w:spacing w:before="0"/>
        <w:rPr>
          <w:sz w:val="26"/>
        </w:rPr>
      </w:pPr>
    </w:p>
    <w:p w14:paraId="3D2A9D3D" w14:textId="77777777" w:rsidR="00B4218B" w:rsidRDefault="00B4218B">
      <w:pPr>
        <w:pStyle w:val="BodyText"/>
        <w:spacing w:before="0"/>
        <w:rPr>
          <w:sz w:val="26"/>
        </w:rPr>
      </w:pPr>
    </w:p>
    <w:p w14:paraId="26DF110B" w14:textId="77777777" w:rsidR="00B4218B" w:rsidRDefault="00B4218B">
      <w:pPr>
        <w:pStyle w:val="BodyText"/>
        <w:spacing w:before="0"/>
        <w:rPr>
          <w:sz w:val="26"/>
        </w:rPr>
      </w:pPr>
    </w:p>
    <w:p w14:paraId="569D8B57" w14:textId="77777777" w:rsidR="00B4218B" w:rsidRDefault="00B4218B">
      <w:pPr>
        <w:pStyle w:val="BodyText"/>
        <w:spacing w:before="5"/>
        <w:rPr>
          <w:sz w:val="25"/>
        </w:rPr>
      </w:pPr>
    </w:p>
    <w:p w14:paraId="74F77938" w14:textId="77777777" w:rsidR="00B4218B" w:rsidRDefault="00847350">
      <w:pPr>
        <w:pStyle w:val="BodyText"/>
        <w:spacing w:before="1"/>
        <w:ind w:left="101"/>
      </w:pPr>
      <w:r>
        <w:t>Authorised</w:t>
      </w:r>
      <w:r>
        <w:rPr>
          <w:spacing w:val="-4"/>
        </w:rPr>
        <w:t xml:space="preserve"> </w:t>
      </w:r>
      <w:r>
        <w:t>for</w:t>
      </w:r>
      <w:r>
        <w:rPr>
          <w:spacing w:val="-1"/>
        </w:rPr>
        <w:t xml:space="preserve"> </w:t>
      </w:r>
      <w:r>
        <w:rPr>
          <w:spacing w:val="-2"/>
        </w:rPr>
        <w:t>lodgement</w:t>
      </w:r>
    </w:p>
    <w:p w14:paraId="54F259C5" w14:textId="77777777" w:rsidR="00B4218B" w:rsidRDefault="00B4218B">
      <w:pPr>
        <w:pStyle w:val="BodyText"/>
        <w:spacing w:before="0"/>
        <w:rPr>
          <w:sz w:val="26"/>
        </w:rPr>
      </w:pPr>
    </w:p>
    <w:p w14:paraId="706AC14A" w14:textId="77777777" w:rsidR="00B4218B" w:rsidRDefault="00B4218B">
      <w:pPr>
        <w:pStyle w:val="BodyText"/>
        <w:spacing w:before="0"/>
        <w:rPr>
          <w:sz w:val="26"/>
        </w:rPr>
      </w:pPr>
    </w:p>
    <w:p w14:paraId="4A863535" w14:textId="77777777" w:rsidR="00B4218B" w:rsidRDefault="00847350">
      <w:pPr>
        <w:pStyle w:val="BodyText"/>
        <w:spacing w:before="158"/>
        <w:ind w:left="101"/>
      </w:pPr>
      <w:r>
        <w:t>Hon</w:t>
      </w:r>
      <w:r>
        <w:rPr>
          <w:spacing w:val="-2"/>
        </w:rPr>
        <w:t xml:space="preserve"> </w:t>
      </w:r>
      <w:r>
        <w:t>Carmel</w:t>
      </w:r>
      <w:r>
        <w:rPr>
          <w:spacing w:val="-2"/>
        </w:rPr>
        <w:t xml:space="preserve"> Sepuloni</w:t>
      </w:r>
    </w:p>
    <w:p w14:paraId="19B41FE0" w14:textId="77777777" w:rsidR="00B4218B" w:rsidRDefault="00B4218B">
      <w:pPr>
        <w:pStyle w:val="BodyText"/>
        <w:spacing w:before="9"/>
        <w:rPr>
          <w:sz w:val="20"/>
        </w:rPr>
      </w:pPr>
    </w:p>
    <w:p w14:paraId="2E37A440" w14:textId="77777777" w:rsidR="00B4218B" w:rsidRDefault="00847350">
      <w:pPr>
        <w:pStyle w:val="BodyText"/>
        <w:spacing w:before="1"/>
        <w:ind w:left="101"/>
      </w:pPr>
      <w:r>
        <w:t>Minister</w:t>
      </w:r>
      <w:r>
        <w:rPr>
          <w:spacing w:val="-2"/>
        </w:rPr>
        <w:t xml:space="preserve"> </w:t>
      </w:r>
      <w:r>
        <w:t>for</w:t>
      </w:r>
      <w:r>
        <w:rPr>
          <w:spacing w:val="-4"/>
        </w:rPr>
        <w:t xml:space="preserve"> </w:t>
      </w:r>
      <w:r>
        <w:t>Social</w:t>
      </w:r>
      <w:r>
        <w:rPr>
          <w:spacing w:val="-3"/>
        </w:rPr>
        <w:t xml:space="preserve"> </w:t>
      </w:r>
      <w:r>
        <w:t>Development</w:t>
      </w:r>
      <w:r>
        <w:rPr>
          <w:spacing w:val="-3"/>
        </w:rPr>
        <w:t xml:space="preserve"> </w:t>
      </w:r>
      <w:r>
        <w:t>and</w:t>
      </w:r>
      <w:r>
        <w:rPr>
          <w:spacing w:val="-3"/>
        </w:rPr>
        <w:t xml:space="preserve"> </w:t>
      </w:r>
      <w:r>
        <w:rPr>
          <w:spacing w:val="-2"/>
        </w:rPr>
        <w:t>Employment</w:t>
      </w:r>
    </w:p>
    <w:sectPr w:rsidR="00B4218B">
      <w:pgSz w:w="11910" w:h="16840"/>
      <w:pgMar w:top="1340" w:right="1340" w:bottom="1180" w:left="1340" w:header="715"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B3D2D" w14:textId="77777777" w:rsidR="00847350" w:rsidRDefault="00847350">
      <w:r>
        <w:separator/>
      </w:r>
    </w:p>
  </w:endnote>
  <w:endnote w:type="continuationSeparator" w:id="0">
    <w:p w14:paraId="276C9A6C" w14:textId="77777777" w:rsidR="00847350" w:rsidRDefault="00847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2D406" w14:textId="77777777" w:rsidR="00B4218B" w:rsidRDefault="00847350">
    <w:pPr>
      <w:pStyle w:val="BodyText"/>
      <w:spacing w:before="0" w:line="14" w:lineRule="auto"/>
      <w:rPr>
        <w:sz w:val="20"/>
      </w:rPr>
    </w:pPr>
    <w:r>
      <w:pict w14:anchorId="104C2DD5">
        <v:shapetype id="_x0000_t202" coordsize="21600,21600" o:spt="202" path="m,l,21600r21600,l21600,xe">
          <v:stroke joinstyle="miter"/>
          <v:path gradientshapeok="t" o:connecttype="rect"/>
        </v:shapetype>
        <v:shape id="docshape2" o:spid="_x0000_s1027" type="#_x0000_t202" style="position:absolute;margin-left:514.4pt;margin-top:781.75pt;width:13.15pt;height:14.3pt;z-index:-15833600;mso-position-horizontal-relative:page;mso-position-vertical-relative:page" filled="f" stroked="f">
          <v:textbox inset="0,0,0,0">
            <w:txbxContent>
              <w:p w14:paraId="60F47479" w14:textId="77777777" w:rsidR="00B4218B" w:rsidRDefault="00847350">
                <w:pPr>
                  <w:spacing w:before="13"/>
                  <w:ind w:left="60"/>
                </w:pPr>
                <w:r>
                  <w:fldChar w:fldCharType="begin"/>
                </w:r>
                <w:r>
                  <w:instrText xml:space="preserve"> PAGE </w:instrText>
                </w:r>
                <w:r>
                  <w:fldChar w:fldCharType="separate"/>
                </w:r>
                <w:r>
                  <w:t>1</w:t>
                </w:r>
                <w:r>
                  <w:fldChar w:fldCharType="end"/>
                </w:r>
              </w:p>
            </w:txbxContent>
          </v:textbox>
          <w10:wrap anchorx="page" anchory="page"/>
        </v:shape>
      </w:pict>
    </w:r>
    <w:r>
      <w:pict w14:anchorId="5586FCB9">
        <v:shape id="docshape3" o:spid="_x0000_s1026" type="#_x0000_t202" style="position:absolute;margin-left:237.8pt;margin-top:794.35pt;width:116.75pt;height:13.2pt;z-index:-15833088;mso-position-horizontal-relative:page;mso-position-vertical-relative:page" filled="f" stroked="f">
          <v:textbox inset="0,0,0,0">
            <w:txbxContent>
              <w:p w14:paraId="386EF6AC" w14:textId="77777777" w:rsidR="00B4218B" w:rsidRDefault="00847350">
                <w:pPr>
                  <w:spacing w:before="13"/>
                  <w:ind w:left="20"/>
                  <w:rPr>
                    <w:b/>
                    <w:sz w:val="20"/>
                  </w:rPr>
                </w:pPr>
                <w:r>
                  <w:rPr>
                    <w:b/>
                    <w:sz w:val="20"/>
                  </w:rPr>
                  <w:t>I</w:t>
                </w:r>
                <w:r>
                  <w:rPr>
                    <w:b/>
                    <w:spacing w:val="4"/>
                    <w:sz w:val="20"/>
                  </w:rPr>
                  <w:t xml:space="preserve"> </w:t>
                </w:r>
                <w:r>
                  <w:rPr>
                    <w:b/>
                    <w:sz w:val="20"/>
                  </w:rPr>
                  <w:t>N</w:t>
                </w:r>
                <w:r>
                  <w:rPr>
                    <w:b/>
                    <w:spacing w:val="31"/>
                    <w:sz w:val="20"/>
                  </w:rPr>
                  <w:t xml:space="preserve">  </w:t>
                </w:r>
                <w:r>
                  <w:rPr>
                    <w:b/>
                    <w:sz w:val="20"/>
                  </w:rPr>
                  <w:t>C</w:t>
                </w:r>
                <w:r>
                  <w:rPr>
                    <w:b/>
                    <w:spacing w:val="4"/>
                    <w:sz w:val="20"/>
                  </w:rPr>
                  <w:t xml:space="preserve"> </w:t>
                </w:r>
                <w:r>
                  <w:rPr>
                    <w:b/>
                    <w:sz w:val="20"/>
                  </w:rPr>
                  <w:t>O</w:t>
                </w:r>
                <w:r>
                  <w:rPr>
                    <w:b/>
                    <w:spacing w:val="4"/>
                    <w:sz w:val="20"/>
                  </w:rPr>
                  <w:t xml:space="preserve"> </w:t>
                </w:r>
                <w:r>
                  <w:rPr>
                    <w:b/>
                    <w:sz w:val="20"/>
                  </w:rPr>
                  <w:t>N</w:t>
                </w:r>
                <w:r>
                  <w:rPr>
                    <w:b/>
                    <w:spacing w:val="3"/>
                    <w:sz w:val="20"/>
                  </w:rPr>
                  <w:t xml:space="preserve"> </w:t>
                </w:r>
                <w:r>
                  <w:rPr>
                    <w:b/>
                    <w:sz w:val="20"/>
                  </w:rPr>
                  <w:t>F</w:t>
                </w:r>
                <w:r>
                  <w:rPr>
                    <w:b/>
                    <w:spacing w:val="4"/>
                    <w:sz w:val="20"/>
                  </w:rPr>
                  <w:t xml:space="preserve"> </w:t>
                </w:r>
                <w:r>
                  <w:rPr>
                    <w:b/>
                    <w:sz w:val="20"/>
                  </w:rPr>
                  <w:t>I</w:t>
                </w:r>
                <w:r>
                  <w:rPr>
                    <w:b/>
                    <w:spacing w:val="4"/>
                    <w:sz w:val="20"/>
                  </w:rPr>
                  <w:t xml:space="preserve"> </w:t>
                </w:r>
                <w:r>
                  <w:rPr>
                    <w:b/>
                    <w:sz w:val="20"/>
                  </w:rPr>
                  <w:t>D</w:t>
                </w:r>
                <w:r>
                  <w:rPr>
                    <w:b/>
                    <w:spacing w:val="3"/>
                    <w:sz w:val="20"/>
                  </w:rPr>
                  <w:t xml:space="preserve"> </w:t>
                </w:r>
                <w:r>
                  <w:rPr>
                    <w:b/>
                    <w:sz w:val="20"/>
                  </w:rPr>
                  <w:t>E</w:t>
                </w:r>
                <w:r>
                  <w:rPr>
                    <w:b/>
                    <w:spacing w:val="4"/>
                    <w:sz w:val="20"/>
                  </w:rPr>
                  <w:t xml:space="preserve"> </w:t>
                </w:r>
                <w:r>
                  <w:rPr>
                    <w:b/>
                    <w:sz w:val="20"/>
                  </w:rPr>
                  <w:t>N</w:t>
                </w:r>
                <w:r>
                  <w:rPr>
                    <w:b/>
                    <w:spacing w:val="3"/>
                    <w:sz w:val="20"/>
                  </w:rPr>
                  <w:t xml:space="preserve"> </w:t>
                </w:r>
                <w:r>
                  <w:rPr>
                    <w:b/>
                    <w:sz w:val="20"/>
                  </w:rPr>
                  <w:t>C</w:t>
                </w:r>
                <w:r>
                  <w:rPr>
                    <w:b/>
                    <w:spacing w:val="3"/>
                    <w:sz w:val="20"/>
                  </w:rPr>
                  <w:t xml:space="preserve"> </w:t>
                </w:r>
                <w:r>
                  <w:rPr>
                    <w:b/>
                    <w:spacing w:val="-10"/>
                    <w:sz w:val="20"/>
                  </w:rPr>
                  <w:t>E</w:t>
                </w:r>
              </w:p>
            </w:txbxContent>
          </v:textbox>
          <w10:wrap anchorx="page" anchory="page"/>
        </v:shape>
      </w:pict>
    </w:r>
    <w:r>
      <w:pict w14:anchorId="369A35D3">
        <v:shape id="docshape4" o:spid="_x0000_s1025" type="#_x0000_t202" style="position:absolute;margin-left:15pt;margin-top:816.75pt;width:140.55pt;height:12.1pt;z-index:-15832576;mso-position-horizontal-relative:page;mso-position-vertical-relative:page" filled="f" stroked="f">
          <v:textbox inset="0,0,0,0">
            <w:txbxContent>
              <w:p w14:paraId="78C6C603" w14:textId="77777777" w:rsidR="00B4218B" w:rsidRDefault="00847350">
                <w:pPr>
                  <w:spacing w:before="14"/>
                  <w:ind w:left="20"/>
                  <w:rPr>
                    <w:sz w:val="18"/>
                  </w:rPr>
                </w:pPr>
                <w:r>
                  <w:rPr>
                    <w:sz w:val="18"/>
                  </w:rPr>
                  <w:t>72vh7ewzmz</w:t>
                </w:r>
                <w:r>
                  <w:rPr>
                    <w:spacing w:val="-10"/>
                    <w:sz w:val="18"/>
                  </w:rPr>
                  <w:t xml:space="preserve"> </w:t>
                </w:r>
                <w:r>
                  <w:rPr>
                    <w:sz w:val="18"/>
                  </w:rPr>
                  <w:t>2023-05-17</w:t>
                </w:r>
                <w:r>
                  <w:rPr>
                    <w:spacing w:val="-10"/>
                    <w:sz w:val="18"/>
                  </w:rPr>
                  <w:t xml:space="preserve"> </w:t>
                </w:r>
                <w:r>
                  <w:rPr>
                    <w:spacing w:val="-2"/>
                    <w:sz w:val="18"/>
                  </w:rPr>
                  <w:t>07:36:59</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A3B2B" w14:textId="77777777" w:rsidR="00847350" w:rsidRDefault="00847350">
      <w:r>
        <w:separator/>
      </w:r>
    </w:p>
  </w:footnote>
  <w:footnote w:type="continuationSeparator" w:id="0">
    <w:p w14:paraId="5AE5474D" w14:textId="77777777" w:rsidR="00847350" w:rsidRDefault="00847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11535" w14:textId="77777777" w:rsidR="00B4218B" w:rsidRDefault="00847350">
    <w:pPr>
      <w:pStyle w:val="BodyText"/>
      <w:spacing w:before="0" w:line="14" w:lineRule="auto"/>
      <w:rPr>
        <w:sz w:val="20"/>
      </w:rPr>
    </w:pPr>
    <w:r>
      <w:pict w14:anchorId="1FFB8C90">
        <v:shapetype id="_x0000_t202" coordsize="21600,21600" o:spt="202" path="m,l,21600r21600,l21600,xe">
          <v:stroke joinstyle="miter"/>
          <v:path gradientshapeok="t" o:connecttype="rect"/>
        </v:shapetype>
        <v:shape id="docshape1" o:spid="_x0000_s1028" type="#_x0000_t202" style="position:absolute;margin-left:239.3pt;margin-top:34.75pt;width:116.75pt;height:13.2pt;z-index:-15834112;mso-position-horizontal-relative:page;mso-position-vertical-relative:page" filled="f" stroked="f">
          <v:textbox inset="0,0,0,0">
            <w:txbxContent>
              <w:p w14:paraId="550FB9B7" w14:textId="77777777" w:rsidR="00B4218B" w:rsidRDefault="00847350">
                <w:pPr>
                  <w:spacing w:before="13"/>
                  <w:ind w:left="20"/>
                  <w:rPr>
                    <w:b/>
                    <w:sz w:val="20"/>
                  </w:rPr>
                </w:pPr>
                <w:r>
                  <w:rPr>
                    <w:b/>
                    <w:sz w:val="20"/>
                  </w:rPr>
                  <w:t>I</w:t>
                </w:r>
                <w:r>
                  <w:rPr>
                    <w:b/>
                    <w:spacing w:val="4"/>
                    <w:sz w:val="20"/>
                  </w:rPr>
                  <w:t xml:space="preserve"> </w:t>
                </w:r>
                <w:r>
                  <w:rPr>
                    <w:b/>
                    <w:sz w:val="20"/>
                  </w:rPr>
                  <w:t>N</w:t>
                </w:r>
                <w:r>
                  <w:rPr>
                    <w:b/>
                    <w:spacing w:val="31"/>
                    <w:sz w:val="20"/>
                  </w:rPr>
                  <w:t xml:space="preserve">  </w:t>
                </w:r>
                <w:r>
                  <w:rPr>
                    <w:b/>
                    <w:sz w:val="20"/>
                  </w:rPr>
                  <w:t>C</w:t>
                </w:r>
                <w:r>
                  <w:rPr>
                    <w:b/>
                    <w:spacing w:val="4"/>
                    <w:sz w:val="20"/>
                  </w:rPr>
                  <w:t xml:space="preserve"> </w:t>
                </w:r>
                <w:r>
                  <w:rPr>
                    <w:b/>
                    <w:sz w:val="20"/>
                  </w:rPr>
                  <w:t>O</w:t>
                </w:r>
                <w:r>
                  <w:rPr>
                    <w:b/>
                    <w:spacing w:val="4"/>
                    <w:sz w:val="20"/>
                  </w:rPr>
                  <w:t xml:space="preserve"> </w:t>
                </w:r>
                <w:r>
                  <w:rPr>
                    <w:b/>
                    <w:sz w:val="20"/>
                  </w:rPr>
                  <w:t>N</w:t>
                </w:r>
                <w:r>
                  <w:rPr>
                    <w:b/>
                    <w:spacing w:val="3"/>
                    <w:sz w:val="20"/>
                  </w:rPr>
                  <w:t xml:space="preserve"> </w:t>
                </w:r>
                <w:r>
                  <w:rPr>
                    <w:b/>
                    <w:sz w:val="20"/>
                  </w:rPr>
                  <w:t>F</w:t>
                </w:r>
                <w:r>
                  <w:rPr>
                    <w:b/>
                    <w:spacing w:val="4"/>
                    <w:sz w:val="20"/>
                  </w:rPr>
                  <w:t xml:space="preserve"> </w:t>
                </w:r>
                <w:r>
                  <w:rPr>
                    <w:b/>
                    <w:sz w:val="20"/>
                  </w:rPr>
                  <w:t>I</w:t>
                </w:r>
                <w:r>
                  <w:rPr>
                    <w:b/>
                    <w:spacing w:val="4"/>
                    <w:sz w:val="20"/>
                  </w:rPr>
                  <w:t xml:space="preserve"> </w:t>
                </w:r>
                <w:r>
                  <w:rPr>
                    <w:b/>
                    <w:sz w:val="20"/>
                  </w:rPr>
                  <w:t>D</w:t>
                </w:r>
                <w:r>
                  <w:rPr>
                    <w:b/>
                    <w:spacing w:val="3"/>
                    <w:sz w:val="20"/>
                  </w:rPr>
                  <w:t xml:space="preserve"> </w:t>
                </w:r>
                <w:r>
                  <w:rPr>
                    <w:b/>
                    <w:sz w:val="20"/>
                  </w:rPr>
                  <w:t>E</w:t>
                </w:r>
                <w:r>
                  <w:rPr>
                    <w:b/>
                    <w:spacing w:val="4"/>
                    <w:sz w:val="20"/>
                  </w:rPr>
                  <w:t xml:space="preserve"> </w:t>
                </w:r>
                <w:r>
                  <w:rPr>
                    <w:b/>
                    <w:sz w:val="20"/>
                  </w:rPr>
                  <w:t>N</w:t>
                </w:r>
                <w:r>
                  <w:rPr>
                    <w:b/>
                    <w:spacing w:val="3"/>
                    <w:sz w:val="20"/>
                  </w:rPr>
                  <w:t xml:space="preserve"> </w:t>
                </w:r>
                <w:r>
                  <w:rPr>
                    <w:b/>
                    <w:sz w:val="20"/>
                  </w:rPr>
                  <w:t>C</w:t>
                </w:r>
                <w:r>
                  <w:rPr>
                    <w:b/>
                    <w:spacing w:val="3"/>
                    <w:sz w:val="20"/>
                  </w:rPr>
                  <w:t xml:space="preserve"> </w:t>
                </w:r>
                <w:r>
                  <w:rPr>
                    <w:b/>
                    <w:spacing w:val="-10"/>
                    <w:sz w:val="20"/>
                  </w:rPr>
                  <w:t>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647BC"/>
    <w:multiLevelType w:val="hybridMultilevel"/>
    <w:tmpl w:val="6180F510"/>
    <w:lvl w:ilvl="0" w:tplc="31A6F370">
      <w:start w:val="1"/>
      <w:numFmt w:val="decimal"/>
      <w:lvlText w:val="%1"/>
      <w:lvlJc w:val="left"/>
      <w:pPr>
        <w:ind w:left="822" w:hanging="720"/>
        <w:jc w:val="left"/>
      </w:pPr>
      <w:rPr>
        <w:rFonts w:hint="default"/>
        <w:w w:val="100"/>
        <w:lang w:val="en-US" w:eastAsia="en-US" w:bidi="ar-SA"/>
      </w:rPr>
    </w:lvl>
    <w:lvl w:ilvl="1" w:tplc="9C587F42">
      <w:numFmt w:val="bullet"/>
      <w:lvlText w:val="•"/>
      <w:lvlJc w:val="left"/>
      <w:pPr>
        <w:ind w:left="1660" w:hanging="720"/>
      </w:pPr>
      <w:rPr>
        <w:rFonts w:hint="default"/>
        <w:lang w:val="en-US" w:eastAsia="en-US" w:bidi="ar-SA"/>
      </w:rPr>
    </w:lvl>
    <w:lvl w:ilvl="2" w:tplc="8842EE52">
      <w:numFmt w:val="bullet"/>
      <w:lvlText w:val="•"/>
      <w:lvlJc w:val="left"/>
      <w:pPr>
        <w:ind w:left="2501" w:hanging="720"/>
      </w:pPr>
      <w:rPr>
        <w:rFonts w:hint="default"/>
        <w:lang w:val="en-US" w:eastAsia="en-US" w:bidi="ar-SA"/>
      </w:rPr>
    </w:lvl>
    <w:lvl w:ilvl="3" w:tplc="6CCA05F8">
      <w:numFmt w:val="bullet"/>
      <w:lvlText w:val="•"/>
      <w:lvlJc w:val="left"/>
      <w:pPr>
        <w:ind w:left="3341" w:hanging="720"/>
      </w:pPr>
      <w:rPr>
        <w:rFonts w:hint="default"/>
        <w:lang w:val="en-US" w:eastAsia="en-US" w:bidi="ar-SA"/>
      </w:rPr>
    </w:lvl>
    <w:lvl w:ilvl="4" w:tplc="482C55C0">
      <w:numFmt w:val="bullet"/>
      <w:lvlText w:val="•"/>
      <w:lvlJc w:val="left"/>
      <w:pPr>
        <w:ind w:left="4182" w:hanging="720"/>
      </w:pPr>
      <w:rPr>
        <w:rFonts w:hint="default"/>
        <w:lang w:val="en-US" w:eastAsia="en-US" w:bidi="ar-SA"/>
      </w:rPr>
    </w:lvl>
    <w:lvl w:ilvl="5" w:tplc="FE1C190E">
      <w:numFmt w:val="bullet"/>
      <w:lvlText w:val="•"/>
      <w:lvlJc w:val="left"/>
      <w:pPr>
        <w:ind w:left="5023" w:hanging="720"/>
      </w:pPr>
      <w:rPr>
        <w:rFonts w:hint="default"/>
        <w:lang w:val="en-US" w:eastAsia="en-US" w:bidi="ar-SA"/>
      </w:rPr>
    </w:lvl>
    <w:lvl w:ilvl="6" w:tplc="6F987CA6">
      <w:numFmt w:val="bullet"/>
      <w:lvlText w:val="•"/>
      <w:lvlJc w:val="left"/>
      <w:pPr>
        <w:ind w:left="5863" w:hanging="720"/>
      </w:pPr>
      <w:rPr>
        <w:rFonts w:hint="default"/>
        <w:lang w:val="en-US" w:eastAsia="en-US" w:bidi="ar-SA"/>
      </w:rPr>
    </w:lvl>
    <w:lvl w:ilvl="7" w:tplc="553A0554">
      <w:numFmt w:val="bullet"/>
      <w:lvlText w:val="•"/>
      <w:lvlJc w:val="left"/>
      <w:pPr>
        <w:ind w:left="6704" w:hanging="720"/>
      </w:pPr>
      <w:rPr>
        <w:rFonts w:hint="default"/>
        <w:lang w:val="en-US" w:eastAsia="en-US" w:bidi="ar-SA"/>
      </w:rPr>
    </w:lvl>
    <w:lvl w:ilvl="8" w:tplc="BB58B340">
      <w:numFmt w:val="bullet"/>
      <w:lvlText w:val="•"/>
      <w:lvlJc w:val="left"/>
      <w:pPr>
        <w:ind w:left="7544" w:hanging="720"/>
      </w:pPr>
      <w:rPr>
        <w:rFonts w:hint="default"/>
        <w:lang w:val="en-US" w:eastAsia="en-US" w:bidi="ar-SA"/>
      </w:rPr>
    </w:lvl>
  </w:abstractNum>
  <w:abstractNum w:abstractNumId="1" w15:restartNumberingAfterBreak="0">
    <w:nsid w:val="26DB698F"/>
    <w:multiLevelType w:val="hybridMultilevel"/>
    <w:tmpl w:val="E3561CC8"/>
    <w:lvl w:ilvl="0" w:tplc="8D86BBBA">
      <w:start w:val="1"/>
      <w:numFmt w:val="decimal"/>
      <w:lvlText w:val="%1"/>
      <w:lvlJc w:val="left"/>
      <w:pPr>
        <w:ind w:left="822" w:hanging="720"/>
        <w:jc w:val="left"/>
      </w:pPr>
      <w:rPr>
        <w:rFonts w:ascii="Arial" w:eastAsia="Arial" w:hAnsi="Arial" w:cs="Arial" w:hint="default"/>
        <w:b w:val="0"/>
        <w:bCs w:val="0"/>
        <w:i w:val="0"/>
        <w:iCs w:val="0"/>
        <w:w w:val="100"/>
        <w:sz w:val="24"/>
        <w:szCs w:val="24"/>
        <w:lang w:val="en-US" w:eastAsia="en-US" w:bidi="ar-SA"/>
      </w:rPr>
    </w:lvl>
    <w:lvl w:ilvl="1" w:tplc="580AE808">
      <w:start w:val="1"/>
      <w:numFmt w:val="lowerLetter"/>
      <w:lvlText w:val="%2)"/>
      <w:lvlJc w:val="left"/>
      <w:pPr>
        <w:ind w:left="1542" w:hanging="720"/>
        <w:jc w:val="left"/>
      </w:pPr>
      <w:rPr>
        <w:rFonts w:ascii="Arial" w:eastAsia="Arial" w:hAnsi="Arial" w:cs="Arial" w:hint="default"/>
        <w:b w:val="0"/>
        <w:bCs w:val="0"/>
        <w:i w:val="0"/>
        <w:iCs w:val="0"/>
        <w:w w:val="100"/>
        <w:sz w:val="24"/>
        <w:szCs w:val="24"/>
        <w:lang w:val="en-US" w:eastAsia="en-US" w:bidi="ar-SA"/>
      </w:rPr>
    </w:lvl>
    <w:lvl w:ilvl="2" w:tplc="0D7A734E">
      <w:numFmt w:val="bullet"/>
      <w:lvlText w:val="•"/>
      <w:lvlJc w:val="left"/>
      <w:pPr>
        <w:ind w:left="2394" w:hanging="720"/>
      </w:pPr>
      <w:rPr>
        <w:rFonts w:hint="default"/>
        <w:lang w:val="en-US" w:eastAsia="en-US" w:bidi="ar-SA"/>
      </w:rPr>
    </w:lvl>
    <w:lvl w:ilvl="3" w:tplc="048CB066">
      <w:numFmt w:val="bullet"/>
      <w:lvlText w:val="•"/>
      <w:lvlJc w:val="left"/>
      <w:pPr>
        <w:ind w:left="3248" w:hanging="720"/>
      </w:pPr>
      <w:rPr>
        <w:rFonts w:hint="default"/>
        <w:lang w:val="en-US" w:eastAsia="en-US" w:bidi="ar-SA"/>
      </w:rPr>
    </w:lvl>
    <w:lvl w:ilvl="4" w:tplc="D93A253C">
      <w:numFmt w:val="bullet"/>
      <w:lvlText w:val="•"/>
      <w:lvlJc w:val="left"/>
      <w:pPr>
        <w:ind w:left="4102" w:hanging="720"/>
      </w:pPr>
      <w:rPr>
        <w:rFonts w:hint="default"/>
        <w:lang w:val="en-US" w:eastAsia="en-US" w:bidi="ar-SA"/>
      </w:rPr>
    </w:lvl>
    <w:lvl w:ilvl="5" w:tplc="FB42D7C4">
      <w:numFmt w:val="bullet"/>
      <w:lvlText w:val="•"/>
      <w:lvlJc w:val="left"/>
      <w:pPr>
        <w:ind w:left="4956" w:hanging="720"/>
      </w:pPr>
      <w:rPr>
        <w:rFonts w:hint="default"/>
        <w:lang w:val="en-US" w:eastAsia="en-US" w:bidi="ar-SA"/>
      </w:rPr>
    </w:lvl>
    <w:lvl w:ilvl="6" w:tplc="369C8C20">
      <w:numFmt w:val="bullet"/>
      <w:lvlText w:val="•"/>
      <w:lvlJc w:val="left"/>
      <w:pPr>
        <w:ind w:left="5810" w:hanging="720"/>
      </w:pPr>
      <w:rPr>
        <w:rFonts w:hint="default"/>
        <w:lang w:val="en-US" w:eastAsia="en-US" w:bidi="ar-SA"/>
      </w:rPr>
    </w:lvl>
    <w:lvl w:ilvl="7" w:tplc="2F3EDA9E">
      <w:numFmt w:val="bullet"/>
      <w:lvlText w:val="•"/>
      <w:lvlJc w:val="left"/>
      <w:pPr>
        <w:ind w:left="6664" w:hanging="720"/>
      </w:pPr>
      <w:rPr>
        <w:rFonts w:hint="default"/>
        <w:lang w:val="en-US" w:eastAsia="en-US" w:bidi="ar-SA"/>
      </w:rPr>
    </w:lvl>
    <w:lvl w:ilvl="8" w:tplc="6A5241F8">
      <w:numFmt w:val="bullet"/>
      <w:lvlText w:val="•"/>
      <w:lvlJc w:val="left"/>
      <w:pPr>
        <w:ind w:left="7518" w:hanging="72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4218B"/>
    <w:rsid w:val="00847350"/>
    <w:rsid w:val="00B4218B"/>
    <w:rsid w:val="00E2585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C4E4C"/>
  <w15:docId w15:val="{209C8080-E8A0-4849-9686-226E01AC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pPr>
    <w:rPr>
      <w:sz w:val="24"/>
      <w:szCs w:val="24"/>
    </w:rPr>
  </w:style>
  <w:style w:type="paragraph" w:styleId="Title">
    <w:name w:val="Title"/>
    <w:basedOn w:val="Normal"/>
    <w:uiPriority w:val="10"/>
    <w:qFormat/>
    <w:pPr>
      <w:ind w:left="101"/>
    </w:pPr>
    <w:rPr>
      <w:b/>
      <w:bCs/>
      <w:sz w:val="28"/>
      <w:szCs w:val="28"/>
    </w:rPr>
  </w:style>
  <w:style w:type="paragraph" w:styleId="ListParagraph">
    <w:name w:val="List Paragraph"/>
    <w:basedOn w:val="Normal"/>
    <w:uiPriority w:val="1"/>
    <w:qFormat/>
    <w:pPr>
      <w:ind w:left="821"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rd.govt.nz/" TargetMode="External"/><Relationship Id="rId4" Type="http://schemas.openxmlformats.org/officeDocument/2006/relationships/webSettings" Target="webSettings.xml"/><Relationship Id="rId9" Type="http://schemas.openxmlformats.org/officeDocument/2006/relationships/hyperlink" Target="http://www.msd.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1412</Words>
  <Characters>8055</Characters>
  <Application>Microsoft Office Word</Application>
  <DocSecurity>0</DocSecurity>
  <Lines>67</Lines>
  <Paragraphs>18</Paragraphs>
  <ScaleCrop>false</ScaleCrop>
  <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Vickers [DPMC]</dc:creator>
  <cp:lastModifiedBy/>
  <cp:revision>1</cp:revision>
  <dcterms:created xsi:type="dcterms:W3CDTF">2023-06-05T23:36:00Z</dcterms:created>
  <dcterms:modified xsi:type="dcterms:W3CDTF">2023-06-05T23:36:00Z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2023-05-04T00:00:00Z</vt:filetime>
  </property>
  <property fmtid="{D5CDD505-2E9C-101B-9397-08002B2CF9AE}" pid="3" name="Creator">
    <vt:lpwstr>Writer</vt:lpwstr>
  </property>
  <property fmtid="{D5CDD505-2E9C-101B-9397-08002B2CF9AE}" pid="4" name="LastSaved">
    <vt:filetime>2023-06-05T00:00:00Z</vt:filetime>
  </property>
  <property fmtid="{D5CDD505-2E9C-101B-9397-08002B2CF9AE}" pid="5" name="Producer">
    <vt:lpwstr>LibreOffice 7.2; modified using iText® 5.5.12 ©2000-2017 iText Group NV (AGPL-version)</vt:lpwstr>
  </property>
</Properties>
</file>