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4CCA" w14:textId="77777777" w:rsidR="00B477B2" w:rsidRDefault="00B477B2">
      <w:pPr>
        <w:pStyle w:val="BodyText"/>
        <w:spacing w:before="5"/>
        <w:rPr>
          <w:sz w:val="16"/>
        </w:rPr>
      </w:pPr>
    </w:p>
    <w:p w14:paraId="46B7ADBC" w14:textId="77777777" w:rsidR="00B477B2" w:rsidRDefault="004511B7">
      <w:pPr>
        <w:pStyle w:val="Heading1"/>
        <w:spacing w:before="92"/>
      </w:pPr>
      <w:r>
        <w:t xml:space="preserve">In </w:t>
      </w:r>
      <w:r>
        <w:rPr>
          <w:spacing w:val="-2"/>
        </w:rPr>
        <w:t>Confidence</w:t>
      </w:r>
    </w:p>
    <w:p w14:paraId="0F90E2A9" w14:textId="77777777" w:rsidR="00B477B2" w:rsidRDefault="00B477B2">
      <w:pPr>
        <w:pStyle w:val="BodyText"/>
        <w:spacing w:before="8"/>
        <w:rPr>
          <w:rFonts w:ascii="Arial"/>
          <w:b/>
          <w:sz w:val="22"/>
        </w:rPr>
      </w:pPr>
    </w:p>
    <w:p w14:paraId="44542D4F" w14:textId="77777777" w:rsidR="00B477B2" w:rsidRDefault="004511B7">
      <w:pPr>
        <w:pStyle w:val="BodyText"/>
        <w:spacing w:line="364" w:lineRule="auto"/>
        <w:ind w:left="100" w:right="2439"/>
      </w:pPr>
      <w:r>
        <w:t>Office</w:t>
      </w:r>
      <w:r>
        <w:rPr>
          <w:spacing w:val="-6"/>
        </w:rPr>
        <w:t xml:space="preserve"> </w:t>
      </w:r>
      <w:r>
        <w:t>of</w:t>
      </w:r>
      <w:r>
        <w:rPr>
          <w:spacing w:val="-5"/>
        </w:rPr>
        <w:t xml:space="preserve"> </w:t>
      </w:r>
      <w:r>
        <w:t>the</w:t>
      </w:r>
      <w:r>
        <w:rPr>
          <w:spacing w:val="-7"/>
        </w:rPr>
        <w:t xml:space="preserve"> </w:t>
      </w:r>
      <w:r>
        <w:t>Minister</w:t>
      </w:r>
      <w:r>
        <w:rPr>
          <w:spacing w:val="-6"/>
        </w:rPr>
        <w:t xml:space="preserve"> </w:t>
      </w:r>
      <w:r>
        <w:t>for</w:t>
      </w:r>
      <w:r>
        <w:rPr>
          <w:spacing w:val="-3"/>
        </w:rPr>
        <w:t xml:space="preserve"> </w:t>
      </w:r>
      <w:r>
        <w:t>Social</w:t>
      </w:r>
      <w:r>
        <w:rPr>
          <w:spacing w:val="-5"/>
        </w:rPr>
        <w:t xml:space="preserve"> </w:t>
      </w:r>
      <w:r>
        <w:t>Development</w:t>
      </w:r>
      <w:r>
        <w:rPr>
          <w:spacing w:val="-5"/>
        </w:rPr>
        <w:t xml:space="preserve"> </w:t>
      </w:r>
      <w:r>
        <w:t>and</w:t>
      </w:r>
      <w:r>
        <w:rPr>
          <w:spacing w:val="-4"/>
        </w:rPr>
        <w:t xml:space="preserve"> </w:t>
      </w:r>
      <w:r>
        <w:t>Employment Chair, Cabinet</w:t>
      </w:r>
    </w:p>
    <w:p w14:paraId="6C5B0737" w14:textId="77777777" w:rsidR="00B477B2" w:rsidRDefault="00B477B2">
      <w:pPr>
        <w:pStyle w:val="BodyText"/>
        <w:rPr>
          <w:sz w:val="26"/>
        </w:rPr>
      </w:pPr>
    </w:p>
    <w:p w14:paraId="7B30A8CF" w14:textId="77777777" w:rsidR="00B477B2" w:rsidRDefault="004511B7">
      <w:pPr>
        <w:pStyle w:val="Title"/>
      </w:pPr>
      <w:r>
        <w:t>North</w:t>
      </w:r>
      <w:r>
        <w:rPr>
          <w:spacing w:val="-8"/>
        </w:rPr>
        <w:t xml:space="preserve"> </w:t>
      </w:r>
      <w:r>
        <w:t>Island</w:t>
      </w:r>
      <w:r>
        <w:rPr>
          <w:spacing w:val="-6"/>
        </w:rPr>
        <w:t xml:space="preserve"> </w:t>
      </w:r>
      <w:r>
        <w:t>Weather</w:t>
      </w:r>
      <w:r>
        <w:rPr>
          <w:spacing w:val="-6"/>
        </w:rPr>
        <w:t xml:space="preserve"> </w:t>
      </w:r>
      <w:r>
        <w:t>Events</w:t>
      </w:r>
      <w:r>
        <w:rPr>
          <w:spacing w:val="-4"/>
        </w:rPr>
        <w:t xml:space="preserve"> </w:t>
      </w:r>
      <w:r>
        <w:t>and</w:t>
      </w:r>
      <w:r>
        <w:rPr>
          <w:spacing w:val="-5"/>
        </w:rPr>
        <w:t xml:space="preserve"> </w:t>
      </w:r>
      <w:r>
        <w:t>Nelson</w:t>
      </w:r>
      <w:r>
        <w:rPr>
          <w:spacing w:val="-6"/>
        </w:rPr>
        <w:t xml:space="preserve"> </w:t>
      </w:r>
      <w:r>
        <w:t>Floods</w:t>
      </w:r>
      <w:r>
        <w:rPr>
          <w:spacing w:val="-9"/>
        </w:rPr>
        <w:t xml:space="preserve"> </w:t>
      </w:r>
      <w:r>
        <w:t>Regulations</w:t>
      </w:r>
      <w:r>
        <w:rPr>
          <w:spacing w:val="-7"/>
        </w:rPr>
        <w:t xml:space="preserve"> </w:t>
      </w:r>
      <w:r>
        <w:rPr>
          <w:spacing w:val="-4"/>
        </w:rPr>
        <w:t>2023</w:t>
      </w:r>
    </w:p>
    <w:p w14:paraId="14C919B1" w14:textId="77777777" w:rsidR="00B477B2" w:rsidRDefault="004511B7">
      <w:pPr>
        <w:pStyle w:val="Heading1"/>
        <w:spacing w:before="268"/>
      </w:pPr>
      <w:r>
        <w:rPr>
          <w:spacing w:val="-2"/>
        </w:rPr>
        <w:t>Proposal</w:t>
      </w:r>
    </w:p>
    <w:p w14:paraId="01EB64F6" w14:textId="77777777" w:rsidR="00B477B2" w:rsidRDefault="004511B7">
      <w:pPr>
        <w:pStyle w:val="ListParagraph"/>
        <w:numPr>
          <w:ilvl w:val="0"/>
          <w:numId w:val="2"/>
        </w:numPr>
        <w:tabs>
          <w:tab w:val="left" w:pos="820"/>
        </w:tabs>
        <w:spacing w:before="181"/>
        <w:ind w:right="230"/>
        <w:rPr>
          <w:sz w:val="24"/>
        </w:rPr>
      </w:pPr>
      <w:r>
        <w:rPr>
          <w:sz w:val="24"/>
        </w:rPr>
        <w:t>This</w:t>
      </w:r>
      <w:r>
        <w:rPr>
          <w:spacing w:val="-4"/>
          <w:sz w:val="24"/>
        </w:rPr>
        <w:t xml:space="preserve"> </w:t>
      </w:r>
      <w:r>
        <w:rPr>
          <w:sz w:val="24"/>
        </w:rPr>
        <w:t>proposal</w:t>
      </w:r>
      <w:r>
        <w:rPr>
          <w:spacing w:val="-4"/>
          <w:sz w:val="24"/>
        </w:rPr>
        <w:t xml:space="preserve"> </w:t>
      </w:r>
      <w:r>
        <w:rPr>
          <w:sz w:val="24"/>
        </w:rPr>
        <w:t>seeks</w:t>
      </w:r>
      <w:r>
        <w:rPr>
          <w:spacing w:val="-4"/>
          <w:sz w:val="24"/>
        </w:rPr>
        <w:t xml:space="preserve"> </w:t>
      </w:r>
      <w:r>
        <w:rPr>
          <w:sz w:val="24"/>
        </w:rPr>
        <w:t>Cabinet</w:t>
      </w:r>
      <w:r>
        <w:rPr>
          <w:spacing w:val="-4"/>
          <w:sz w:val="24"/>
        </w:rPr>
        <w:t xml:space="preserve"> </w:t>
      </w:r>
      <w:r>
        <w:rPr>
          <w:sz w:val="24"/>
        </w:rPr>
        <w:t>approval</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the</w:t>
      </w:r>
      <w:r>
        <w:rPr>
          <w:spacing w:val="-2"/>
          <w:sz w:val="24"/>
        </w:rPr>
        <w:t xml:space="preserve"> </w:t>
      </w:r>
      <w:r>
        <w:rPr>
          <w:sz w:val="24"/>
        </w:rPr>
        <w:t>North</w:t>
      </w:r>
      <w:r>
        <w:rPr>
          <w:spacing w:val="-2"/>
          <w:sz w:val="24"/>
        </w:rPr>
        <w:t xml:space="preserve"> </w:t>
      </w:r>
      <w:r>
        <w:rPr>
          <w:sz w:val="24"/>
        </w:rPr>
        <w:t>Island</w:t>
      </w:r>
      <w:r>
        <w:rPr>
          <w:spacing w:val="-2"/>
          <w:sz w:val="24"/>
        </w:rPr>
        <w:t xml:space="preserve"> </w:t>
      </w:r>
      <w:r>
        <w:rPr>
          <w:sz w:val="24"/>
        </w:rPr>
        <w:t>Weather</w:t>
      </w:r>
      <w:r>
        <w:rPr>
          <w:spacing w:val="-4"/>
          <w:sz w:val="24"/>
        </w:rPr>
        <w:t xml:space="preserve"> </w:t>
      </w:r>
      <w:r>
        <w:rPr>
          <w:sz w:val="24"/>
        </w:rPr>
        <w:t>Events</w:t>
      </w:r>
      <w:r>
        <w:rPr>
          <w:spacing w:val="-4"/>
          <w:sz w:val="24"/>
        </w:rPr>
        <w:t xml:space="preserve"> </w:t>
      </w:r>
      <w:r>
        <w:rPr>
          <w:sz w:val="24"/>
        </w:rPr>
        <w:t>and Nelson Flood Regulations to the Executive Council, which will exempt insurance pay-outs, donations, land buyouts and Kaupapa Māori Pathway payments for people affected by the North Island Weather Events (NIWE) and Nelson floods of August 2022 from income and cash asset tests for social security assistance.</w:t>
      </w:r>
    </w:p>
    <w:p w14:paraId="3E8CD3AF" w14:textId="77777777" w:rsidR="00B477B2" w:rsidRDefault="00B477B2">
      <w:pPr>
        <w:pStyle w:val="BodyText"/>
        <w:spacing w:before="11"/>
        <w:rPr>
          <w:sz w:val="20"/>
        </w:rPr>
      </w:pPr>
    </w:p>
    <w:p w14:paraId="3BA1C1C2" w14:textId="77777777" w:rsidR="00B477B2" w:rsidRDefault="004511B7">
      <w:pPr>
        <w:pStyle w:val="ListParagraph"/>
        <w:numPr>
          <w:ilvl w:val="0"/>
          <w:numId w:val="2"/>
        </w:numPr>
        <w:tabs>
          <w:tab w:val="left" w:pos="820"/>
        </w:tabs>
        <w:ind w:right="737"/>
        <w:rPr>
          <w:sz w:val="24"/>
        </w:rPr>
      </w:pPr>
      <w:r>
        <w:rPr>
          <w:sz w:val="24"/>
        </w:rPr>
        <w:t>To</w:t>
      </w:r>
      <w:r>
        <w:rPr>
          <w:spacing w:val="-3"/>
          <w:sz w:val="24"/>
        </w:rPr>
        <w:t xml:space="preserve"> </w:t>
      </w:r>
      <w:r>
        <w:rPr>
          <w:sz w:val="24"/>
        </w:rPr>
        <w:t>achieve</w:t>
      </w:r>
      <w:r>
        <w:rPr>
          <w:spacing w:val="-5"/>
          <w:sz w:val="24"/>
        </w:rPr>
        <w:t xml:space="preserve"> </w:t>
      </w:r>
      <w:r>
        <w:rPr>
          <w:sz w:val="24"/>
        </w:rPr>
        <w:t>this,</w:t>
      </w:r>
      <w:r>
        <w:rPr>
          <w:spacing w:val="-1"/>
          <w:sz w:val="24"/>
        </w:rPr>
        <w:t xml:space="preserve"> </w:t>
      </w:r>
      <w:r>
        <w:rPr>
          <w:sz w:val="24"/>
        </w:rPr>
        <w:t>I</w:t>
      </w:r>
      <w:r>
        <w:rPr>
          <w:spacing w:val="-7"/>
          <w:sz w:val="24"/>
        </w:rPr>
        <w:t xml:space="preserve"> </w:t>
      </w:r>
      <w:r>
        <w:rPr>
          <w:sz w:val="24"/>
        </w:rPr>
        <w:t>seek</w:t>
      </w:r>
      <w:r>
        <w:rPr>
          <w:spacing w:val="-2"/>
          <w:sz w:val="24"/>
        </w:rPr>
        <w:t xml:space="preserve"> </w:t>
      </w:r>
      <w:proofErr w:type="spellStart"/>
      <w:r>
        <w:rPr>
          <w:sz w:val="24"/>
        </w:rPr>
        <w:t>authorisation</w:t>
      </w:r>
      <w:proofErr w:type="spellEnd"/>
      <w:r>
        <w:rPr>
          <w:spacing w:val="-3"/>
          <w:sz w:val="24"/>
        </w:rPr>
        <w:t xml:space="preserve"> </w:t>
      </w:r>
      <w:r>
        <w:rPr>
          <w:sz w:val="24"/>
        </w:rPr>
        <w:t>for</w:t>
      </w:r>
      <w:r>
        <w:rPr>
          <w:spacing w:val="-5"/>
          <w:sz w:val="24"/>
        </w:rPr>
        <w:t xml:space="preserve"> </w:t>
      </w:r>
      <w:r>
        <w:rPr>
          <w:sz w:val="24"/>
        </w:rPr>
        <w:t>submission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attached</w:t>
      </w:r>
      <w:r>
        <w:rPr>
          <w:spacing w:val="-3"/>
          <w:sz w:val="24"/>
        </w:rPr>
        <w:t xml:space="preserve"> </w:t>
      </w:r>
      <w:r>
        <w:rPr>
          <w:sz w:val="24"/>
        </w:rPr>
        <w:t>Amendment Regulations to the Executive Council:</w:t>
      </w:r>
    </w:p>
    <w:p w14:paraId="47931082" w14:textId="77777777" w:rsidR="00B477B2" w:rsidRDefault="00B477B2">
      <w:pPr>
        <w:pStyle w:val="BodyText"/>
        <w:spacing w:before="10"/>
        <w:rPr>
          <w:sz w:val="20"/>
        </w:rPr>
      </w:pPr>
    </w:p>
    <w:p w14:paraId="6FED2DAE" w14:textId="77777777" w:rsidR="00B477B2" w:rsidRDefault="004511B7">
      <w:pPr>
        <w:pStyle w:val="ListParagraph"/>
        <w:numPr>
          <w:ilvl w:val="1"/>
          <w:numId w:val="2"/>
        </w:numPr>
        <w:tabs>
          <w:tab w:val="left" w:pos="1540"/>
        </w:tabs>
        <w:ind w:right="405"/>
        <w:rPr>
          <w:sz w:val="24"/>
        </w:rPr>
      </w:pPr>
      <w:r>
        <w:rPr>
          <w:sz w:val="24"/>
        </w:rPr>
        <w:t>the</w:t>
      </w:r>
      <w:r>
        <w:rPr>
          <w:spacing w:val="-5"/>
          <w:sz w:val="24"/>
        </w:rPr>
        <w:t xml:space="preserve"> </w:t>
      </w:r>
      <w:r>
        <w:rPr>
          <w:sz w:val="24"/>
        </w:rPr>
        <w:t>Social</w:t>
      </w:r>
      <w:r>
        <w:rPr>
          <w:spacing w:val="-4"/>
          <w:sz w:val="24"/>
        </w:rPr>
        <w:t xml:space="preserve"> </w:t>
      </w:r>
      <w:r>
        <w:rPr>
          <w:sz w:val="24"/>
        </w:rPr>
        <w:t>Security</w:t>
      </w:r>
      <w:r>
        <w:rPr>
          <w:spacing w:val="-4"/>
          <w:sz w:val="24"/>
        </w:rPr>
        <w:t xml:space="preserve"> </w:t>
      </w:r>
      <w:r>
        <w:rPr>
          <w:sz w:val="24"/>
        </w:rPr>
        <w:t>(Cash</w:t>
      </w:r>
      <w:r>
        <w:rPr>
          <w:spacing w:val="-2"/>
          <w:sz w:val="24"/>
        </w:rPr>
        <w:t xml:space="preserve"> </w:t>
      </w:r>
      <w:r>
        <w:rPr>
          <w:sz w:val="24"/>
        </w:rPr>
        <w:t>Assets</w:t>
      </w:r>
      <w:r>
        <w:rPr>
          <w:spacing w:val="-4"/>
          <w:sz w:val="24"/>
        </w:rPr>
        <w:t xml:space="preserve"> </w:t>
      </w:r>
      <w:r>
        <w:rPr>
          <w:sz w:val="24"/>
        </w:rPr>
        <w:t>and</w:t>
      </w:r>
      <w:r>
        <w:rPr>
          <w:spacing w:val="-3"/>
          <w:sz w:val="24"/>
        </w:rPr>
        <w:t xml:space="preserve"> </w:t>
      </w:r>
      <w:r>
        <w:rPr>
          <w:sz w:val="24"/>
        </w:rPr>
        <w:t>Income</w:t>
      </w:r>
      <w:r>
        <w:rPr>
          <w:spacing w:val="-3"/>
          <w:sz w:val="24"/>
        </w:rPr>
        <w:t xml:space="preserve"> </w:t>
      </w:r>
      <w:r>
        <w:rPr>
          <w:sz w:val="24"/>
        </w:rPr>
        <w:t>Exemptions</w:t>
      </w:r>
      <w:r>
        <w:rPr>
          <w:spacing w:val="-2"/>
          <w:sz w:val="24"/>
        </w:rPr>
        <w:t xml:space="preserve"> </w:t>
      </w:r>
      <w:r>
        <w:rPr>
          <w:sz w:val="24"/>
        </w:rPr>
        <w:t>–</w:t>
      </w:r>
      <w:r>
        <w:rPr>
          <w:spacing w:val="-4"/>
          <w:sz w:val="24"/>
        </w:rPr>
        <w:t xml:space="preserve"> </w:t>
      </w:r>
      <w:r>
        <w:rPr>
          <w:sz w:val="24"/>
        </w:rPr>
        <w:t>Severe</w:t>
      </w:r>
      <w:r>
        <w:rPr>
          <w:spacing w:val="-6"/>
          <w:sz w:val="24"/>
        </w:rPr>
        <w:t xml:space="preserve"> </w:t>
      </w:r>
      <w:r>
        <w:rPr>
          <w:sz w:val="24"/>
        </w:rPr>
        <w:t>Weather Events) Amendment Regulations 2023</w:t>
      </w:r>
    </w:p>
    <w:p w14:paraId="78FE5FF9" w14:textId="77777777" w:rsidR="00B477B2" w:rsidRDefault="00B477B2">
      <w:pPr>
        <w:pStyle w:val="BodyText"/>
        <w:spacing w:before="10"/>
        <w:rPr>
          <w:sz w:val="20"/>
        </w:rPr>
      </w:pPr>
    </w:p>
    <w:p w14:paraId="51B4C5B9" w14:textId="77777777" w:rsidR="00B477B2" w:rsidRDefault="004511B7">
      <w:pPr>
        <w:pStyle w:val="ListParagraph"/>
        <w:numPr>
          <w:ilvl w:val="1"/>
          <w:numId w:val="2"/>
        </w:numPr>
        <w:tabs>
          <w:tab w:val="left" w:pos="1540"/>
        </w:tabs>
        <w:ind w:right="164"/>
        <w:rPr>
          <w:sz w:val="24"/>
        </w:rPr>
      </w:pPr>
      <w:r>
        <w:rPr>
          <w:sz w:val="24"/>
        </w:rPr>
        <w:t>the</w:t>
      </w:r>
      <w:r>
        <w:rPr>
          <w:spacing w:val="-5"/>
          <w:sz w:val="24"/>
        </w:rPr>
        <w:t xml:space="preserve"> </w:t>
      </w:r>
      <w:r>
        <w:rPr>
          <w:sz w:val="24"/>
        </w:rPr>
        <w:t>Residential</w:t>
      </w:r>
      <w:r>
        <w:rPr>
          <w:spacing w:val="-4"/>
          <w:sz w:val="24"/>
        </w:rPr>
        <w:t xml:space="preserve"> </w:t>
      </w:r>
      <w:r>
        <w:rPr>
          <w:sz w:val="24"/>
        </w:rPr>
        <w:t>Care</w:t>
      </w:r>
      <w:r>
        <w:rPr>
          <w:spacing w:val="-6"/>
          <w:sz w:val="24"/>
        </w:rPr>
        <w:t xml:space="preserve"> </w:t>
      </w:r>
      <w:r>
        <w:rPr>
          <w:sz w:val="24"/>
        </w:rPr>
        <w:t>and</w:t>
      </w:r>
      <w:r>
        <w:rPr>
          <w:spacing w:val="-2"/>
          <w:sz w:val="24"/>
        </w:rPr>
        <w:t xml:space="preserve"> </w:t>
      </w:r>
      <w:r>
        <w:rPr>
          <w:sz w:val="24"/>
        </w:rPr>
        <w:t>Disability</w:t>
      </w:r>
      <w:r>
        <w:rPr>
          <w:spacing w:val="-4"/>
          <w:sz w:val="24"/>
        </w:rPr>
        <w:t xml:space="preserve"> </w:t>
      </w:r>
      <w:r>
        <w:rPr>
          <w:sz w:val="24"/>
        </w:rPr>
        <w:t>Support</w:t>
      </w:r>
      <w:r>
        <w:rPr>
          <w:spacing w:val="-4"/>
          <w:sz w:val="24"/>
        </w:rPr>
        <w:t xml:space="preserve"> </w:t>
      </w:r>
      <w:r>
        <w:rPr>
          <w:sz w:val="24"/>
        </w:rPr>
        <w:t>Services</w:t>
      </w:r>
      <w:r>
        <w:rPr>
          <w:spacing w:val="-4"/>
          <w:sz w:val="24"/>
        </w:rPr>
        <w:t xml:space="preserve"> </w:t>
      </w:r>
      <w:r>
        <w:rPr>
          <w:sz w:val="24"/>
        </w:rPr>
        <w:t>(Exempt</w:t>
      </w:r>
      <w:r>
        <w:rPr>
          <w:spacing w:val="-4"/>
          <w:sz w:val="24"/>
        </w:rPr>
        <w:t xml:space="preserve"> </w:t>
      </w:r>
      <w:r>
        <w:rPr>
          <w:sz w:val="24"/>
        </w:rPr>
        <w:t>Assets</w:t>
      </w:r>
      <w:r>
        <w:rPr>
          <w:spacing w:val="-3"/>
          <w:sz w:val="24"/>
        </w:rPr>
        <w:t xml:space="preserve"> </w:t>
      </w:r>
      <w:r>
        <w:rPr>
          <w:sz w:val="24"/>
        </w:rPr>
        <w:t>–</w:t>
      </w:r>
      <w:r>
        <w:rPr>
          <w:spacing w:val="-4"/>
          <w:sz w:val="24"/>
        </w:rPr>
        <w:t xml:space="preserve"> </w:t>
      </w:r>
      <w:r>
        <w:rPr>
          <w:sz w:val="24"/>
        </w:rPr>
        <w:t>Severe Weather Events) Amendment Regulations 2023</w:t>
      </w:r>
    </w:p>
    <w:p w14:paraId="1F122433" w14:textId="77777777" w:rsidR="00B477B2" w:rsidRDefault="00B477B2">
      <w:pPr>
        <w:pStyle w:val="BodyText"/>
        <w:spacing w:before="10"/>
        <w:rPr>
          <w:sz w:val="20"/>
        </w:rPr>
      </w:pPr>
    </w:p>
    <w:p w14:paraId="160371C7" w14:textId="77777777" w:rsidR="00B477B2" w:rsidRDefault="004511B7">
      <w:pPr>
        <w:pStyle w:val="ListParagraph"/>
        <w:numPr>
          <w:ilvl w:val="1"/>
          <w:numId w:val="2"/>
        </w:numPr>
        <w:tabs>
          <w:tab w:val="left" w:pos="1540"/>
        </w:tabs>
        <w:ind w:right="779"/>
        <w:rPr>
          <w:sz w:val="24"/>
        </w:rPr>
      </w:pPr>
      <w:r>
        <w:rPr>
          <w:sz w:val="24"/>
        </w:rPr>
        <w:t>the</w:t>
      </w:r>
      <w:r>
        <w:rPr>
          <w:spacing w:val="-6"/>
          <w:sz w:val="24"/>
        </w:rPr>
        <w:t xml:space="preserve"> </w:t>
      </w:r>
      <w:r>
        <w:rPr>
          <w:sz w:val="24"/>
        </w:rPr>
        <w:t>Student</w:t>
      </w:r>
      <w:r>
        <w:rPr>
          <w:spacing w:val="-5"/>
          <w:sz w:val="24"/>
        </w:rPr>
        <w:t xml:space="preserve"> </w:t>
      </w:r>
      <w:r>
        <w:rPr>
          <w:sz w:val="24"/>
        </w:rPr>
        <w:t>Allowances</w:t>
      </w:r>
      <w:r>
        <w:rPr>
          <w:spacing w:val="-5"/>
          <w:sz w:val="24"/>
        </w:rPr>
        <w:t xml:space="preserve"> </w:t>
      </w:r>
      <w:r>
        <w:rPr>
          <w:sz w:val="24"/>
        </w:rPr>
        <w:t>(Income</w:t>
      </w:r>
      <w:r>
        <w:rPr>
          <w:spacing w:val="-5"/>
          <w:sz w:val="24"/>
        </w:rPr>
        <w:t xml:space="preserve"> </w:t>
      </w:r>
      <w:r>
        <w:rPr>
          <w:sz w:val="24"/>
        </w:rPr>
        <w:t>Exemptions</w:t>
      </w:r>
      <w:r>
        <w:rPr>
          <w:spacing w:val="-4"/>
          <w:sz w:val="24"/>
        </w:rPr>
        <w:t xml:space="preserve"> </w:t>
      </w:r>
      <w:r>
        <w:rPr>
          <w:sz w:val="24"/>
        </w:rPr>
        <w:t>–</w:t>
      </w:r>
      <w:r>
        <w:rPr>
          <w:spacing w:val="-5"/>
          <w:sz w:val="24"/>
        </w:rPr>
        <w:t xml:space="preserve"> </w:t>
      </w:r>
      <w:r>
        <w:rPr>
          <w:sz w:val="24"/>
        </w:rPr>
        <w:t>Severe</w:t>
      </w:r>
      <w:r>
        <w:rPr>
          <w:spacing w:val="-6"/>
          <w:sz w:val="24"/>
        </w:rPr>
        <w:t xml:space="preserve"> </w:t>
      </w:r>
      <w:r>
        <w:rPr>
          <w:sz w:val="24"/>
        </w:rPr>
        <w:t>Weather</w:t>
      </w:r>
      <w:r>
        <w:rPr>
          <w:spacing w:val="-4"/>
          <w:sz w:val="24"/>
        </w:rPr>
        <w:t xml:space="preserve"> </w:t>
      </w:r>
      <w:r>
        <w:rPr>
          <w:sz w:val="24"/>
        </w:rPr>
        <w:t>Events) Amendment Regulations 2023.</w:t>
      </w:r>
    </w:p>
    <w:p w14:paraId="1D308A14" w14:textId="77777777" w:rsidR="00B477B2" w:rsidRDefault="00B477B2">
      <w:pPr>
        <w:pStyle w:val="BodyText"/>
        <w:rPr>
          <w:sz w:val="13"/>
        </w:rPr>
      </w:pPr>
    </w:p>
    <w:p w14:paraId="6A2DF03D" w14:textId="77777777" w:rsidR="00B477B2" w:rsidRDefault="004511B7">
      <w:pPr>
        <w:pStyle w:val="Heading1"/>
        <w:spacing w:before="92"/>
      </w:pPr>
      <w:r>
        <w:rPr>
          <w:spacing w:val="-2"/>
        </w:rPr>
        <w:t>Policy</w:t>
      </w:r>
    </w:p>
    <w:p w14:paraId="7F663F3B" w14:textId="77777777" w:rsidR="00B477B2" w:rsidRDefault="004511B7">
      <w:pPr>
        <w:pStyle w:val="ListParagraph"/>
        <w:numPr>
          <w:ilvl w:val="0"/>
          <w:numId w:val="2"/>
        </w:numPr>
        <w:tabs>
          <w:tab w:val="left" w:pos="820"/>
        </w:tabs>
        <w:spacing w:before="181"/>
        <w:ind w:right="173"/>
        <w:rPr>
          <w:sz w:val="24"/>
        </w:rPr>
      </w:pPr>
      <w:r>
        <w:rPr>
          <w:sz w:val="24"/>
        </w:rPr>
        <w:t>On 18 September 2023, Cabinet Business Committee agreed to amend the Social Security Regulations 2018, the Residential Care and Disability Support Services Regulations</w:t>
      </w:r>
      <w:r>
        <w:rPr>
          <w:spacing w:val="-4"/>
          <w:sz w:val="24"/>
        </w:rPr>
        <w:t xml:space="preserve"> </w:t>
      </w:r>
      <w:r>
        <w:rPr>
          <w:sz w:val="24"/>
        </w:rPr>
        <w:t>2018,</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Student</w:t>
      </w:r>
      <w:r>
        <w:rPr>
          <w:spacing w:val="-4"/>
          <w:sz w:val="24"/>
        </w:rPr>
        <w:t xml:space="preserve"> </w:t>
      </w:r>
      <w:r>
        <w:rPr>
          <w:sz w:val="24"/>
        </w:rPr>
        <w:t>Allowances</w:t>
      </w:r>
      <w:r>
        <w:rPr>
          <w:spacing w:val="-4"/>
          <w:sz w:val="24"/>
        </w:rPr>
        <w:t xml:space="preserve"> </w:t>
      </w:r>
      <w:r>
        <w:rPr>
          <w:sz w:val="24"/>
        </w:rPr>
        <w:t>Regulations</w:t>
      </w:r>
      <w:r>
        <w:rPr>
          <w:spacing w:val="-4"/>
          <w:sz w:val="24"/>
        </w:rPr>
        <w:t xml:space="preserve"> </w:t>
      </w:r>
      <w:r>
        <w:rPr>
          <w:sz w:val="24"/>
        </w:rPr>
        <w:t>1998</w:t>
      </w:r>
      <w:r>
        <w:rPr>
          <w:spacing w:val="-4"/>
          <w:sz w:val="24"/>
        </w:rPr>
        <w:t xml:space="preserve"> </w:t>
      </w:r>
      <w:r>
        <w:rPr>
          <w:sz w:val="24"/>
        </w:rPr>
        <w:t>to</w:t>
      </w:r>
      <w:r>
        <w:rPr>
          <w:spacing w:val="-4"/>
          <w:sz w:val="24"/>
        </w:rPr>
        <w:t xml:space="preserve"> </w:t>
      </w:r>
      <w:r>
        <w:rPr>
          <w:sz w:val="24"/>
        </w:rPr>
        <w:t>exempt</w:t>
      </w:r>
      <w:r>
        <w:rPr>
          <w:spacing w:val="-4"/>
          <w:sz w:val="24"/>
        </w:rPr>
        <w:t xml:space="preserve"> </w:t>
      </w:r>
      <w:r>
        <w:rPr>
          <w:sz w:val="24"/>
        </w:rPr>
        <w:t>payments of insurance pay-outs, donations, land buyouts, and Kaupapa Māori Pathway payments made by Government or Councils in relation to the NIWE and Nelson floods, and any related interest from them, from cash asset and income tests for financial assistance for a period of 12 months from receipt of payment</w:t>
      </w:r>
      <w:r>
        <w:rPr>
          <w:spacing w:val="40"/>
          <w:sz w:val="24"/>
        </w:rPr>
        <w:t xml:space="preserve"> </w:t>
      </w:r>
      <w:r>
        <w:rPr>
          <w:sz w:val="24"/>
        </w:rPr>
        <w:t>[CBC-23- MIN-0018 refers].</w:t>
      </w:r>
    </w:p>
    <w:p w14:paraId="1094A9EE" w14:textId="77777777" w:rsidR="00B477B2" w:rsidRDefault="00B477B2">
      <w:pPr>
        <w:pStyle w:val="BodyText"/>
        <w:spacing w:before="9"/>
        <w:rPr>
          <w:sz w:val="20"/>
        </w:rPr>
      </w:pPr>
    </w:p>
    <w:p w14:paraId="3247CDBA" w14:textId="77777777" w:rsidR="00B477B2" w:rsidRDefault="004511B7">
      <w:pPr>
        <w:pStyle w:val="ListParagraph"/>
        <w:numPr>
          <w:ilvl w:val="0"/>
          <w:numId w:val="2"/>
        </w:numPr>
        <w:tabs>
          <w:tab w:val="left" w:pos="820"/>
        </w:tabs>
        <w:ind w:right="144"/>
        <w:rPr>
          <w:sz w:val="24"/>
        </w:rPr>
      </w:pPr>
      <w:r>
        <w:rPr>
          <w:sz w:val="24"/>
        </w:rPr>
        <w:t>Cabinet</w:t>
      </w:r>
      <w:r>
        <w:rPr>
          <w:spacing w:val="-4"/>
          <w:sz w:val="24"/>
        </w:rPr>
        <w:t xml:space="preserve"> </w:t>
      </w:r>
      <w:r>
        <w:rPr>
          <w:sz w:val="24"/>
        </w:rPr>
        <w:t>also</w:t>
      </w:r>
      <w:r>
        <w:rPr>
          <w:spacing w:val="-4"/>
          <w:sz w:val="24"/>
        </w:rPr>
        <w:t xml:space="preserve"> </w:t>
      </w:r>
      <w:r>
        <w:rPr>
          <w:sz w:val="24"/>
        </w:rPr>
        <w:t>agreed</w:t>
      </w:r>
      <w:r>
        <w:rPr>
          <w:spacing w:val="-4"/>
          <w:sz w:val="24"/>
        </w:rPr>
        <w:t xml:space="preserve"> </w:t>
      </w:r>
      <w:r>
        <w:rPr>
          <w:sz w:val="24"/>
        </w:rPr>
        <w:t>that</w:t>
      </w:r>
      <w:r>
        <w:rPr>
          <w:spacing w:val="-4"/>
          <w:sz w:val="24"/>
        </w:rPr>
        <w:t xml:space="preserve"> </w:t>
      </w:r>
      <w:r>
        <w:rPr>
          <w:sz w:val="24"/>
        </w:rPr>
        <w:t>for</w:t>
      </w:r>
      <w:r>
        <w:rPr>
          <w:spacing w:val="-4"/>
          <w:sz w:val="24"/>
        </w:rPr>
        <w:t xml:space="preserve"> </w:t>
      </w:r>
      <w:r>
        <w:rPr>
          <w:sz w:val="24"/>
        </w:rPr>
        <w:t>Student</w:t>
      </w:r>
      <w:r>
        <w:rPr>
          <w:spacing w:val="-4"/>
          <w:sz w:val="24"/>
        </w:rPr>
        <w:t xml:space="preserve"> </w:t>
      </w:r>
      <w:r>
        <w:rPr>
          <w:sz w:val="24"/>
        </w:rPr>
        <w:t>Allowances</w:t>
      </w:r>
      <w:r>
        <w:rPr>
          <w:spacing w:val="-4"/>
          <w:sz w:val="24"/>
        </w:rPr>
        <w:t xml:space="preserve"> </w:t>
      </w:r>
      <w:r>
        <w:rPr>
          <w:sz w:val="24"/>
        </w:rPr>
        <w:t>this</w:t>
      </w:r>
      <w:r>
        <w:rPr>
          <w:spacing w:val="-4"/>
          <w:sz w:val="24"/>
        </w:rPr>
        <w:t xml:space="preserve"> </w:t>
      </w:r>
      <w:r>
        <w:rPr>
          <w:sz w:val="24"/>
        </w:rPr>
        <w:t>exemption</w:t>
      </w:r>
      <w:r>
        <w:rPr>
          <w:spacing w:val="-4"/>
          <w:sz w:val="24"/>
        </w:rPr>
        <w:t xml:space="preserve"> </w:t>
      </w:r>
      <w:r>
        <w:rPr>
          <w:sz w:val="24"/>
        </w:rPr>
        <w:t>will</w:t>
      </w:r>
      <w:r>
        <w:rPr>
          <w:spacing w:val="-4"/>
          <w:sz w:val="24"/>
        </w:rPr>
        <w:t xml:space="preserve"> </w:t>
      </w:r>
      <w:r>
        <w:rPr>
          <w:sz w:val="24"/>
        </w:rPr>
        <w:t>apply</w:t>
      </w:r>
      <w:r>
        <w:rPr>
          <w:spacing w:val="-4"/>
          <w:sz w:val="24"/>
        </w:rPr>
        <w:t xml:space="preserve"> </w:t>
      </w:r>
      <w:r>
        <w:rPr>
          <w:sz w:val="24"/>
        </w:rPr>
        <w:t>to</w:t>
      </w:r>
      <w:r>
        <w:rPr>
          <w:spacing w:val="-4"/>
          <w:sz w:val="24"/>
        </w:rPr>
        <w:t xml:space="preserve"> </w:t>
      </w:r>
      <w:r>
        <w:rPr>
          <w:sz w:val="24"/>
        </w:rPr>
        <w:t xml:space="preserve">personal income, spouse or partner income, and parental income tests [CBC-23-MIN-0018 </w:t>
      </w:r>
      <w:r>
        <w:rPr>
          <w:spacing w:val="-2"/>
          <w:sz w:val="24"/>
        </w:rPr>
        <w:t>refers].</w:t>
      </w:r>
    </w:p>
    <w:p w14:paraId="07AC303D" w14:textId="77777777" w:rsidR="00B477B2" w:rsidRDefault="00B477B2">
      <w:pPr>
        <w:pStyle w:val="BodyText"/>
        <w:spacing w:before="10"/>
        <w:rPr>
          <w:sz w:val="20"/>
        </w:rPr>
      </w:pPr>
    </w:p>
    <w:p w14:paraId="73C35B90" w14:textId="77777777" w:rsidR="00B477B2" w:rsidRDefault="004511B7">
      <w:pPr>
        <w:pStyle w:val="ListParagraph"/>
        <w:numPr>
          <w:ilvl w:val="0"/>
          <w:numId w:val="2"/>
        </w:numPr>
        <w:tabs>
          <w:tab w:val="left" w:pos="820"/>
        </w:tabs>
        <w:ind w:right="186"/>
        <w:rPr>
          <w:sz w:val="24"/>
        </w:rPr>
      </w:pPr>
      <w:r>
        <w:rPr>
          <w:sz w:val="24"/>
        </w:rPr>
        <w:t>The</w:t>
      </w:r>
      <w:r>
        <w:rPr>
          <w:spacing w:val="-6"/>
          <w:sz w:val="24"/>
        </w:rPr>
        <w:t xml:space="preserve"> </w:t>
      </w:r>
      <w:r>
        <w:rPr>
          <w:sz w:val="24"/>
        </w:rPr>
        <w:t>attached</w:t>
      </w:r>
      <w:r>
        <w:rPr>
          <w:spacing w:val="-4"/>
          <w:sz w:val="24"/>
        </w:rPr>
        <w:t xml:space="preserve"> </w:t>
      </w:r>
      <w:r>
        <w:rPr>
          <w:sz w:val="24"/>
        </w:rPr>
        <w:t>Social</w:t>
      </w:r>
      <w:r>
        <w:rPr>
          <w:spacing w:val="-4"/>
          <w:sz w:val="24"/>
        </w:rPr>
        <w:t xml:space="preserve"> </w:t>
      </w:r>
      <w:r>
        <w:rPr>
          <w:sz w:val="24"/>
        </w:rPr>
        <w:t>Security</w:t>
      </w:r>
      <w:r>
        <w:rPr>
          <w:spacing w:val="-4"/>
          <w:sz w:val="24"/>
        </w:rPr>
        <w:t xml:space="preserve"> </w:t>
      </w:r>
      <w:r>
        <w:rPr>
          <w:sz w:val="24"/>
        </w:rPr>
        <w:t>(Cash</w:t>
      </w:r>
      <w:r>
        <w:rPr>
          <w:spacing w:val="-4"/>
          <w:sz w:val="24"/>
        </w:rPr>
        <w:t xml:space="preserve"> </w:t>
      </w:r>
      <w:r>
        <w:rPr>
          <w:sz w:val="24"/>
        </w:rPr>
        <w:t>Assets</w:t>
      </w:r>
      <w:r>
        <w:rPr>
          <w:spacing w:val="-4"/>
          <w:sz w:val="24"/>
        </w:rPr>
        <w:t xml:space="preserve"> </w:t>
      </w:r>
      <w:r>
        <w:rPr>
          <w:sz w:val="24"/>
        </w:rPr>
        <w:t>and</w:t>
      </w:r>
      <w:r>
        <w:rPr>
          <w:spacing w:val="-2"/>
          <w:sz w:val="24"/>
        </w:rPr>
        <w:t xml:space="preserve"> </w:t>
      </w:r>
      <w:r>
        <w:rPr>
          <w:sz w:val="24"/>
        </w:rPr>
        <w:t>Income</w:t>
      </w:r>
      <w:r>
        <w:rPr>
          <w:spacing w:val="-4"/>
          <w:sz w:val="24"/>
        </w:rPr>
        <w:t xml:space="preserve"> </w:t>
      </w:r>
      <w:r>
        <w:rPr>
          <w:sz w:val="24"/>
        </w:rPr>
        <w:t>Exemptions</w:t>
      </w:r>
      <w:r>
        <w:rPr>
          <w:spacing w:val="-1"/>
          <w:sz w:val="24"/>
        </w:rPr>
        <w:t xml:space="preserve"> </w:t>
      </w:r>
      <w:r>
        <w:rPr>
          <w:sz w:val="24"/>
        </w:rPr>
        <w:t>–</w:t>
      </w:r>
      <w:r>
        <w:rPr>
          <w:spacing w:val="-4"/>
          <w:sz w:val="24"/>
        </w:rPr>
        <w:t xml:space="preserve"> </w:t>
      </w:r>
      <w:r>
        <w:rPr>
          <w:sz w:val="24"/>
        </w:rPr>
        <w:t>Severe</w:t>
      </w:r>
      <w:r>
        <w:rPr>
          <w:spacing w:val="-5"/>
          <w:sz w:val="24"/>
        </w:rPr>
        <w:t xml:space="preserve"> </w:t>
      </w:r>
      <w:r>
        <w:rPr>
          <w:sz w:val="24"/>
        </w:rPr>
        <w:t>Weather Events) Amendment Regulations 2023, Residential Care and Disability Support Services (Exempt Assets – Severe Weather Events) Amendment Regulations 2023, and</w:t>
      </w:r>
      <w:r>
        <w:rPr>
          <w:spacing w:val="-3"/>
          <w:sz w:val="24"/>
        </w:rPr>
        <w:t xml:space="preserve"> </w:t>
      </w:r>
      <w:r>
        <w:rPr>
          <w:sz w:val="24"/>
        </w:rPr>
        <w:t>Student</w:t>
      </w:r>
      <w:r>
        <w:rPr>
          <w:spacing w:val="-3"/>
          <w:sz w:val="24"/>
        </w:rPr>
        <w:t xml:space="preserve"> </w:t>
      </w:r>
      <w:r>
        <w:rPr>
          <w:sz w:val="24"/>
        </w:rPr>
        <w:t>Allowances</w:t>
      </w:r>
      <w:r>
        <w:rPr>
          <w:spacing w:val="-1"/>
          <w:sz w:val="24"/>
        </w:rPr>
        <w:t xml:space="preserve"> </w:t>
      </w:r>
      <w:r>
        <w:rPr>
          <w:sz w:val="24"/>
        </w:rPr>
        <w:t>(Income</w:t>
      </w:r>
      <w:r>
        <w:rPr>
          <w:spacing w:val="-3"/>
          <w:sz w:val="24"/>
        </w:rPr>
        <w:t xml:space="preserve"> </w:t>
      </w:r>
      <w:r>
        <w:rPr>
          <w:sz w:val="24"/>
        </w:rPr>
        <w:t>Exemptions</w:t>
      </w:r>
      <w:r>
        <w:rPr>
          <w:spacing w:val="-2"/>
          <w:sz w:val="24"/>
        </w:rPr>
        <w:t xml:space="preserve"> </w:t>
      </w:r>
      <w:r>
        <w:rPr>
          <w:sz w:val="24"/>
        </w:rPr>
        <w:t>–</w:t>
      </w:r>
      <w:r>
        <w:rPr>
          <w:spacing w:val="-3"/>
          <w:sz w:val="24"/>
        </w:rPr>
        <w:t xml:space="preserve"> </w:t>
      </w:r>
      <w:r>
        <w:rPr>
          <w:sz w:val="24"/>
        </w:rPr>
        <w:t>Severe</w:t>
      </w:r>
      <w:r>
        <w:rPr>
          <w:spacing w:val="-3"/>
          <w:sz w:val="24"/>
        </w:rPr>
        <w:t xml:space="preserve"> </w:t>
      </w:r>
      <w:r>
        <w:rPr>
          <w:sz w:val="24"/>
        </w:rPr>
        <w:t>Weather</w:t>
      </w:r>
      <w:r>
        <w:rPr>
          <w:spacing w:val="-4"/>
          <w:sz w:val="24"/>
        </w:rPr>
        <w:t xml:space="preserve"> </w:t>
      </w:r>
      <w:r>
        <w:rPr>
          <w:sz w:val="24"/>
        </w:rPr>
        <w:t>Events)</w:t>
      </w:r>
      <w:r>
        <w:rPr>
          <w:spacing w:val="-3"/>
          <w:sz w:val="24"/>
        </w:rPr>
        <w:t xml:space="preserve"> </w:t>
      </w:r>
      <w:r>
        <w:rPr>
          <w:sz w:val="24"/>
        </w:rPr>
        <w:t>Amendment Regulations 2023 amend the Social Security Regulations 2018, the Residential Care and Disability Support Services Regulations 2018, and the Student Allowances Regulations 1998.</w:t>
      </w:r>
    </w:p>
    <w:p w14:paraId="289CA77D" w14:textId="77777777" w:rsidR="00B477B2" w:rsidRDefault="00B477B2">
      <w:pPr>
        <w:rPr>
          <w:sz w:val="24"/>
        </w:rPr>
        <w:sectPr w:rsidR="00B477B2">
          <w:headerReference w:type="default" r:id="rId7"/>
          <w:footerReference w:type="default" r:id="rId8"/>
          <w:type w:val="continuous"/>
          <w:pgSz w:w="11910" w:h="16840"/>
          <w:pgMar w:top="1340" w:right="1340" w:bottom="480" w:left="1340" w:header="747" w:footer="283" w:gutter="0"/>
          <w:pgNumType w:start="1"/>
          <w:cols w:space="720"/>
        </w:sectPr>
      </w:pPr>
    </w:p>
    <w:p w14:paraId="1CD229C6" w14:textId="77777777" w:rsidR="00B477B2" w:rsidRDefault="004511B7">
      <w:pPr>
        <w:pStyle w:val="ListParagraph"/>
        <w:numPr>
          <w:ilvl w:val="0"/>
          <w:numId w:val="2"/>
        </w:numPr>
        <w:tabs>
          <w:tab w:val="left" w:pos="820"/>
        </w:tabs>
        <w:spacing w:before="81"/>
        <w:ind w:right="202"/>
        <w:rPr>
          <w:sz w:val="24"/>
        </w:rPr>
      </w:pPr>
      <w:r>
        <w:rPr>
          <w:sz w:val="24"/>
        </w:rPr>
        <w:lastRenderedPageBreak/>
        <w:t>These</w:t>
      </w:r>
      <w:r>
        <w:rPr>
          <w:spacing w:val="-5"/>
          <w:sz w:val="24"/>
        </w:rPr>
        <w:t xml:space="preserve"> </w:t>
      </w:r>
      <w:r>
        <w:rPr>
          <w:sz w:val="24"/>
        </w:rPr>
        <w:t>amendments</w:t>
      </w:r>
      <w:r>
        <w:rPr>
          <w:spacing w:val="-4"/>
          <w:sz w:val="24"/>
        </w:rPr>
        <w:t xml:space="preserve"> </w:t>
      </w:r>
      <w:r>
        <w:rPr>
          <w:sz w:val="24"/>
        </w:rPr>
        <w:t>exempt</w:t>
      </w:r>
      <w:r>
        <w:rPr>
          <w:spacing w:val="-4"/>
          <w:sz w:val="24"/>
        </w:rPr>
        <w:t xml:space="preserve"> </w:t>
      </w:r>
      <w:r>
        <w:rPr>
          <w:sz w:val="24"/>
        </w:rPr>
        <w:t>insurance</w:t>
      </w:r>
      <w:r>
        <w:rPr>
          <w:spacing w:val="-5"/>
          <w:sz w:val="24"/>
        </w:rPr>
        <w:t xml:space="preserve"> </w:t>
      </w:r>
      <w:r>
        <w:rPr>
          <w:sz w:val="24"/>
        </w:rPr>
        <w:t>pay-outs,</w:t>
      </w:r>
      <w:r>
        <w:rPr>
          <w:spacing w:val="-4"/>
          <w:sz w:val="24"/>
        </w:rPr>
        <w:t xml:space="preserve"> </w:t>
      </w:r>
      <w:r>
        <w:rPr>
          <w:sz w:val="24"/>
        </w:rPr>
        <w:t>donations,</w:t>
      </w:r>
      <w:r>
        <w:rPr>
          <w:spacing w:val="-4"/>
          <w:sz w:val="24"/>
        </w:rPr>
        <w:t xml:space="preserve"> </w:t>
      </w:r>
      <w:r>
        <w:rPr>
          <w:sz w:val="24"/>
        </w:rPr>
        <w:t>land</w:t>
      </w:r>
      <w:r>
        <w:rPr>
          <w:spacing w:val="-4"/>
          <w:sz w:val="24"/>
        </w:rPr>
        <w:t xml:space="preserve"> </w:t>
      </w:r>
      <w:r>
        <w:rPr>
          <w:sz w:val="24"/>
        </w:rPr>
        <w:t>buyouts</w:t>
      </w:r>
      <w:r>
        <w:rPr>
          <w:spacing w:val="-4"/>
          <w:sz w:val="24"/>
        </w:rPr>
        <w:t xml:space="preserve"> </w:t>
      </w:r>
      <w:r>
        <w:rPr>
          <w:sz w:val="24"/>
        </w:rPr>
        <w:t>and</w:t>
      </w:r>
      <w:r>
        <w:rPr>
          <w:spacing w:val="-4"/>
          <w:sz w:val="24"/>
        </w:rPr>
        <w:t xml:space="preserve"> </w:t>
      </w:r>
      <w:r>
        <w:rPr>
          <w:sz w:val="24"/>
        </w:rPr>
        <w:t>Kaupapa Māori Pathway payments for people subject to income and cash asset tests for social security</w:t>
      </w:r>
      <w:r>
        <w:rPr>
          <w:spacing w:val="-1"/>
          <w:sz w:val="24"/>
        </w:rPr>
        <w:t xml:space="preserve"> </w:t>
      </w:r>
      <w:r>
        <w:rPr>
          <w:sz w:val="24"/>
        </w:rPr>
        <w:t>assistance, if</w:t>
      </w:r>
      <w:r>
        <w:rPr>
          <w:spacing w:val="-1"/>
          <w:sz w:val="24"/>
        </w:rPr>
        <w:t xml:space="preserve"> </w:t>
      </w:r>
      <w:r>
        <w:rPr>
          <w:sz w:val="24"/>
        </w:rPr>
        <w:t>they</w:t>
      </w:r>
      <w:r>
        <w:rPr>
          <w:spacing w:val="-1"/>
          <w:sz w:val="24"/>
        </w:rPr>
        <w:t xml:space="preserve"> </w:t>
      </w:r>
      <w:r>
        <w:rPr>
          <w:sz w:val="24"/>
        </w:rPr>
        <w:t>are</w:t>
      </w:r>
      <w:r>
        <w:rPr>
          <w:spacing w:val="-3"/>
          <w:sz w:val="24"/>
        </w:rPr>
        <w:t xml:space="preserve"> </w:t>
      </w:r>
      <w:r>
        <w:rPr>
          <w:sz w:val="24"/>
        </w:rPr>
        <w:t>affected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NIWE</w:t>
      </w:r>
      <w:r>
        <w:rPr>
          <w:spacing w:val="-1"/>
          <w:sz w:val="24"/>
        </w:rPr>
        <w:t xml:space="preserve"> </w:t>
      </w:r>
      <w:r>
        <w:rPr>
          <w:sz w:val="24"/>
        </w:rPr>
        <w:t>and</w:t>
      </w:r>
      <w:r>
        <w:rPr>
          <w:spacing w:val="-1"/>
          <w:sz w:val="24"/>
        </w:rPr>
        <w:t xml:space="preserve"> </w:t>
      </w:r>
      <w:r>
        <w:rPr>
          <w:sz w:val="24"/>
        </w:rPr>
        <w:t>Nelson floods,</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the clarified policy settings agreed to by Cabinet.</w:t>
      </w:r>
    </w:p>
    <w:p w14:paraId="45994FB8" w14:textId="77777777" w:rsidR="00B477B2" w:rsidRDefault="00B477B2">
      <w:pPr>
        <w:pStyle w:val="BodyText"/>
        <w:rPr>
          <w:sz w:val="21"/>
        </w:rPr>
      </w:pPr>
    </w:p>
    <w:p w14:paraId="259427ED" w14:textId="77777777" w:rsidR="00B477B2" w:rsidRDefault="004511B7">
      <w:pPr>
        <w:pStyle w:val="Heading1"/>
      </w:pPr>
      <w:r>
        <w:t>Timing</w:t>
      </w:r>
      <w:r>
        <w:rPr>
          <w:spacing w:val="-6"/>
        </w:rPr>
        <w:t xml:space="preserve"> </w:t>
      </w:r>
      <w:r>
        <w:t>and</w:t>
      </w:r>
      <w:r>
        <w:rPr>
          <w:spacing w:val="-3"/>
        </w:rPr>
        <w:t xml:space="preserve"> </w:t>
      </w:r>
      <w:r>
        <w:t>28-day</w:t>
      </w:r>
      <w:r>
        <w:rPr>
          <w:spacing w:val="-4"/>
        </w:rPr>
        <w:t xml:space="preserve"> rule</w:t>
      </w:r>
    </w:p>
    <w:p w14:paraId="3FCC8005" w14:textId="77777777" w:rsidR="00B477B2" w:rsidRDefault="004511B7">
      <w:pPr>
        <w:pStyle w:val="ListParagraph"/>
        <w:numPr>
          <w:ilvl w:val="0"/>
          <w:numId w:val="2"/>
        </w:numPr>
        <w:tabs>
          <w:tab w:val="left" w:pos="820"/>
        </w:tabs>
        <w:spacing w:before="181"/>
        <w:ind w:right="260"/>
        <w:rPr>
          <w:sz w:val="24"/>
        </w:rPr>
      </w:pPr>
      <w:r>
        <w:rPr>
          <w:sz w:val="24"/>
        </w:rPr>
        <w:t>If</w:t>
      </w:r>
      <w:r>
        <w:rPr>
          <w:spacing w:val="-4"/>
          <w:sz w:val="24"/>
        </w:rPr>
        <w:t xml:space="preserve"> </w:t>
      </w:r>
      <w:r>
        <w:rPr>
          <w:sz w:val="24"/>
        </w:rPr>
        <w:t>approved,</w:t>
      </w:r>
      <w:r>
        <w:rPr>
          <w:spacing w:val="-4"/>
          <w:sz w:val="24"/>
        </w:rPr>
        <w:t xml:space="preserve"> </w:t>
      </w:r>
      <w:r>
        <w:rPr>
          <w:sz w:val="24"/>
        </w:rPr>
        <w:t>the</w:t>
      </w:r>
      <w:r>
        <w:rPr>
          <w:spacing w:val="-4"/>
          <w:sz w:val="24"/>
        </w:rPr>
        <w:t xml:space="preserve"> </w:t>
      </w:r>
      <w:r>
        <w:rPr>
          <w:sz w:val="24"/>
        </w:rPr>
        <w:t>Amendment</w:t>
      </w:r>
      <w:r>
        <w:rPr>
          <w:spacing w:val="-4"/>
          <w:sz w:val="24"/>
        </w:rPr>
        <w:t xml:space="preserve"> </w:t>
      </w:r>
      <w:r>
        <w:rPr>
          <w:sz w:val="24"/>
        </w:rPr>
        <w:t>Regulations</w:t>
      </w:r>
      <w:r>
        <w:rPr>
          <w:spacing w:val="-2"/>
          <w:sz w:val="24"/>
        </w:rPr>
        <w:t xml:space="preserve"> </w:t>
      </w:r>
      <w:r>
        <w:rPr>
          <w:sz w:val="24"/>
        </w:rPr>
        <w:t>will</w:t>
      </w:r>
      <w:r>
        <w:rPr>
          <w:spacing w:val="-4"/>
          <w:sz w:val="24"/>
        </w:rPr>
        <w:t xml:space="preserve"> </w:t>
      </w:r>
      <w:r>
        <w:rPr>
          <w:sz w:val="24"/>
        </w:rPr>
        <w:t>be</w:t>
      </w:r>
      <w:r>
        <w:rPr>
          <w:spacing w:val="-5"/>
          <w:sz w:val="24"/>
        </w:rPr>
        <w:t xml:space="preserve"> </w:t>
      </w:r>
      <w:r>
        <w:rPr>
          <w:sz w:val="24"/>
        </w:rPr>
        <w:t>submitted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Executive</w:t>
      </w:r>
      <w:r>
        <w:rPr>
          <w:spacing w:val="-5"/>
          <w:sz w:val="24"/>
        </w:rPr>
        <w:t xml:space="preserve"> </w:t>
      </w:r>
      <w:r>
        <w:rPr>
          <w:sz w:val="24"/>
        </w:rPr>
        <w:t xml:space="preserve">Council for consideration on 2 October 2023, published in the New Zealand Gazette by 5 October 2023 to comply with the 28-day rule, and come into force on 6 November </w:t>
      </w:r>
      <w:r>
        <w:rPr>
          <w:spacing w:val="-2"/>
          <w:sz w:val="24"/>
        </w:rPr>
        <w:t>2023.</w:t>
      </w:r>
    </w:p>
    <w:p w14:paraId="23582040" w14:textId="77777777" w:rsidR="00B477B2" w:rsidRDefault="00B477B2">
      <w:pPr>
        <w:pStyle w:val="BodyText"/>
        <w:rPr>
          <w:sz w:val="21"/>
        </w:rPr>
      </w:pPr>
    </w:p>
    <w:p w14:paraId="06DA0854" w14:textId="77777777" w:rsidR="00B477B2" w:rsidRDefault="004511B7">
      <w:pPr>
        <w:pStyle w:val="Heading1"/>
      </w:pPr>
      <w:r>
        <w:rPr>
          <w:spacing w:val="-2"/>
        </w:rPr>
        <w:t>Compliance</w:t>
      </w:r>
    </w:p>
    <w:p w14:paraId="757E2028" w14:textId="77777777" w:rsidR="00B477B2" w:rsidRDefault="004511B7">
      <w:pPr>
        <w:pStyle w:val="ListParagraph"/>
        <w:numPr>
          <w:ilvl w:val="0"/>
          <w:numId w:val="2"/>
        </w:numPr>
        <w:tabs>
          <w:tab w:val="left" w:pos="820"/>
        </w:tabs>
        <w:spacing w:before="179"/>
        <w:ind w:right="423"/>
        <w:rPr>
          <w:sz w:val="24"/>
        </w:rPr>
      </w:pPr>
      <w:r>
        <w:rPr>
          <w:sz w:val="24"/>
        </w:rPr>
        <w:t>The</w:t>
      </w:r>
      <w:r>
        <w:rPr>
          <w:spacing w:val="-5"/>
          <w:sz w:val="24"/>
        </w:rPr>
        <w:t xml:space="preserve"> </w:t>
      </w:r>
      <w:r>
        <w:rPr>
          <w:sz w:val="24"/>
        </w:rPr>
        <w:t>amendments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Social</w:t>
      </w:r>
      <w:r>
        <w:rPr>
          <w:spacing w:val="-4"/>
          <w:sz w:val="24"/>
        </w:rPr>
        <w:t xml:space="preserve"> </w:t>
      </w:r>
      <w:r>
        <w:rPr>
          <w:sz w:val="24"/>
        </w:rPr>
        <w:t>Security</w:t>
      </w:r>
      <w:r>
        <w:rPr>
          <w:spacing w:val="-4"/>
          <w:sz w:val="24"/>
        </w:rPr>
        <w:t xml:space="preserve"> </w:t>
      </w:r>
      <w:r>
        <w:rPr>
          <w:sz w:val="24"/>
        </w:rPr>
        <w:t>Regulations</w:t>
      </w:r>
      <w:r>
        <w:rPr>
          <w:spacing w:val="-4"/>
          <w:sz w:val="24"/>
        </w:rPr>
        <w:t xml:space="preserve"> </w:t>
      </w:r>
      <w:r>
        <w:rPr>
          <w:sz w:val="24"/>
        </w:rPr>
        <w:t>2018,</w:t>
      </w:r>
      <w:r>
        <w:rPr>
          <w:spacing w:val="-4"/>
          <w:sz w:val="24"/>
        </w:rPr>
        <w:t xml:space="preserve"> </w:t>
      </w:r>
      <w:r>
        <w:rPr>
          <w:sz w:val="24"/>
        </w:rPr>
        <w:t>the</w:t>
      </w:r>
      <w:r>
        <w:rPr>
          <w:spacing w:val="-4"/>
          <w:sz w:val="24"/>
        </w:rPr>
        <w:t xml:space="preserve"> </w:t>
      </w:r>
      <w:r>
        <w:rPr>
          <w:sz w:val="24"/>
        </w:rPr>
        <w:t>Residential</w:t>
      </w:r>
      <w:r>
        <w:rPr>
          <w:spacing w:val="-4"/>
          <w:sz w:val="24"/>
        </w:rPr>
        <w:t xml:space="preserve"> </w:t>
      </w:r>
      <w:r>
        <w:rPr>
          <w:sz w:val="24"/>
        </w:rPr>
        <w:t>Care</w:t>
      </w:r>
      <w:r>
        <w:rPr>
          <w:spacing w:val="-5"/>
          <w:sz w:val="24"/>
        </w:rPr>
        <w:t xml:space="preserve"> </w:t>
      </w:r>
      <w:r>
        <w:rPr>
          <w:sz w:val="24"/>
        </w:rPr>
        <w:t>and Disability Support Services Regulations 2018, and the Student Allowances Regulations 1998 comply, where applicable, with the following:</w:t>
      </w:r>
    </w:p>
    <w:p w14:paraId="02A48DBB" w14:textId="77777777" w:rsidR="00B477B2" w:rsidRDefault="00B477B2">
      <w:pPr>
        <w:pStyle w:val="BodyText"/>
        <w:spacing w:before="10"/>
        <w:rPr>
          <w:sz w:val="20"/>
        </w:rPr>
      </w:pPr>
    </w:p>
    <w:p w14:paraId="7DDDE152" w14:textId="77777777" w:rsidR="00B477B2" w:rsidRDefault="004511B7">
      <w:pPr>
        <w:pStyle w:val="ListParagraph"/>
        <w:numPr>
          <w:ilvl w:val="1"/>
          <w:numId w:val="2"/>
        </w:numPr>
        <w:tabs>
          <w:tab w:val="left" w:pos="1540"/>
        </w:tabs>
        <w:rPr>
          <w:sz w:val="24"/>
        </w:rPr>
      </w:pPr>
      <w:r>
        <w:rPr>
          <w:sz w:val="24"/>
        </w:rPr>
        <w:t>the</w:t>
      </w:r>
      <w:r>
        <w:rPr>
          <w:spacing w:val="-1"/>
          <w:sz w:val="24"/>
        </w:rPr>
        <w:t xml:space="preserve"> </w:t>
      </w:r>
      <w:r>
        <w:rPr>
          <w:sz w:val="24"/>
        </w:rPr>
        <w:t>principles of</w:t>
      </w:r>
      <w:r>
        <w:rPr>
          <w:spacing w:val="-1"/>
          <w:sz w:val="24"/>
        </w:rPr>
        <w:t xml:space="preserve"> </w:t>
      </w:r>
      <w:r>
        <w:rPr>
          <w:sz w:val="24"/>
        </w:rPr>
        <w:t>the</w:t>
      </w:r>
      <w:r>
        <w:rPr>
          <w:spacing w:val="-1"/>
          <w:sz w:val="24"/>
        </w:rPr>
        <w:t xml:space="preserve"> </w:t>
      </w:r>
      <w:r>
        <w:rPr>
          <w:sz w:val="24"/>
        </w:rPr>
        <w:t xml:space="preserve">Treaty of </w:t>
      </w:r>
      <w:proofErr w:type="gramStart"/>
      <w:r>
        <w:rPr>
          <w:spacing w:val="-2"/>
          <w:sz w:val="24"/>
        </w:rPr>
        <w:t>Waitangi;</w:t>
      </w:r>
      <w:proofErr w:type="gramEnd"/>
    </w:p>
    <w:p w14:paraId="441A154E" w14:textId="77777777" w:rsidR="00B477B2" w:rsidRDefault="00B477B2">
      <w:pPr>
        <w:pStyle w:val="BodyText"/>
        <w:spacing w:before="10"/>
        <w:rPr>
          <w:sz w:val="20"/>
        </w:rPr>
      </w:pPr>
    </w:p>
    <w:p w14:paraId="37B02E53" w14:textId="77777777" w:rsidR="00B477B2" w:rsidRDefault="004511B7">
      <w:pPr>
        <w:pStyle w:val="ListParagraph"/>
        <w:numPr>
          <w:ilvl w:val="1"/>
          <w:numId w:val="2"/>
        </w:numPr>
        <w:tabs>
          <w:tab w:val="left" w:pos="1540"/>
        </w:tabs>
        <w:ind w:right="173"/>
        <w:rPr>
          <w:sz w:val="24"/>
        </w:rPr>
      </w:pPr>
      <w:r>
        <w:rPr>
          <w:sz w:val="24"/>
        </w:rPr>
        <w:t>the</w:t>
      </w:r>
      <w:r>
        <w:rPr>
          <w:spacing w:val="-3"/>
          <w:sz w:val="24"/>
        </w:rPr>
        <w:t xml:space="preserve"> </w:t>
      </w:r>
      <w:r>
        <w:rPr>
          <w:sz w:val="24"/>
        </w:rPr>
        <w:t>rights</w:t>
      </w:r>
      <w:r>
        <w:rPr>
          <w:spacing w:val="-3"/>
          <w:sz w:val="24"/>
        </w:rPr>
        <w:t xml:space="preserve"> </w:t>
      </w:r>
      <w:r>
        <w:rPr>
          <w:sz w:val="24"/>
        </w:rPr>
        <w:t>and</w:t>
      </w:r>
      <w:r>
        <w:rPr>
          <w:spacing w:val="-3"/>
          <w:sz w:val="24"/>
        </w:rPr>
        <w:t xml:space="preserve"> </w:t>
      </w:r>
      <w:r>
        <w:rPr>
          <w:sz w:val="24"/>
        </w:rPr>
        <w:t>freedoms</w:t>
      </w:r>
      <w:r>
        <w:rPr>
          <w:spacing w:val="-3"/>
          <w:sz w:val="24"/>
        </w:rPr>
        <w:t xml:space="preserve"> </w:t>
      </w:r>
      <w:r>
        <w:rPr>
          <w:sz w:val="24"/>
        </w:rPr>
        <w:t>contained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New</w:t>
      </w:r>
      <w:r>
        <w:rPr>
          <w:spacing w:val="-3"/>
          <w:sz w:val="24"/>
        </w:rPr>
        <w:t xml:space="preserve"> </w:t>
      </w:r>
      <w:r>
        <w:rPr>
          <w:sz w:val="24"/>
        </w:rPr>
        <w:t>Zealand</w:t>
      </w:r>
      <w:r>
        <w:rPr>
          <w:spacing w:val="-3"/>
          <w:sz w:val="24"/>
        </w:rPr>
        <w:t xml:space="preserve"> </w:t>
      </w:r>
      <w:r>
        <w:rPr>
          <w:sz w:val="24"/>
        </w:rPr>
        <w:t>Bill</w:t>
      </w:r>
      <w:r>
        <w:rPr>
          <w:spacing w:val="-3"/>
          <w:sz w:val="24"/>
        </w:rPr>
        <w:t xml:space="preserve"> </w:t>
      </w:r>
      <w:r>
        <w:rPr>
          <w:sz w:val="24"/>
        </w:rPr>
        <w:t>of</w:t>
      </w:r>
      <w:r>
        <w:rPr>
          <w:spacing w:val="-3"/>
          <w:sz w:val="24"/>
        </w:rPr>
        <w:t xml:space="preserve"> </w:t>
      </w:r>
      <w:r>
        <w:rPr>
          <w:sz w:val="24"/>
        </w:rPr>
        <w:t>Rights</w:t>
      </w:r>
      <w:r>
        <w:rPr>
          <w:spacing w:val="-3"/>
          <w:sz w:val="24"/>
        </w:rPr>
        <w:t xml:space="preserve"> </w:t>
      </w:r>
      <w:r>
        <w:rPr>
          <w:sz w:val="24"/>
        </w:rPr>
        <w:t>Act</w:t>
      </w:r>
      <w:r>
        <w:rPr>
          <w:spacing w:val="-3"/>
          <w:sz w:val="24"/>
        </w:rPr>
        <w:t xml:space="preserve"> </w:t>
      </w:r>
      <w:r>
        <w:rPr>
          <w:sz w:val="24"/>
        </w:rPr>
        <w:t xml:space="preserve">1990 and the Human Rights Act </w:t>
      </w:r>
      <w:proofErr w:type="gramStart"/>
      <w:r>
        <w:rPr>
          <w:sz w:val="24"/>
        </w:rPr>
        <w:t>1993;</w:t>
      </w:r>
      <w:proofErr w:type="gramEnd"/>
    </w:p>
    <w:p w14:paraId="7CEDE996" w14:textId="77777777" w:rsidR="00B477B2" w:rsidRDefault="00B477B2">
      <w:pPr>
        <w:pStyle w:val="BodyText"/>
        <w:spacing w:before="10"/>
        <w:rPr>
          <w:sz w:val="20"/>
        </w:rPr>
      </w:pPr>
    </w:p>
    <w:p w14:paraId="4E270B9D" w14:textId="77777777" w:rsidR="00B477B2" w:rsidRDefault="004511B7">
      <w:pPr>
        <w:pStyle w:val="ListParagraph"/>
        <w:numPr>
          <w:ilvl w:val="1"/>
          <w:numId w:val="2"/>
        </w:numPr>
        <w:tabs>
          <w:tab w:val="left" w:pos="1540"/>
        </w:tabs>
        <w:rPr>
          <w:sz w:val="24"/>
        </w:rPr>
      </w:pPr>
      <w:r>
        <w:rPr>
          <w:sz w:val="24"/>
        </w:rPr>
        <w:t>the</w:t>
      </w:r>
      <w:r>
        <w:rPr>
          <w:spacing w:val="-1"/>
          <w:sz w:val="24"/>
        </w:rPr>
        <w:t xml:space="preserve"> </w:t>
      </w:r>
      <w:r>
        <w:rPr>
          <w:sz w:val="24"/>
        </w:rPr>
        <w:t>principles</w:t>
      </w:r>
      <w:r>
        <w:rPr>
          <w:spacing w:val="-1"/>
          <w:sz w:val="24"/>
        </w:rPr>
        <w:t xml:space="preserve"> </w:t>
      </w:r>
      <w:r>
        <w:rPr>
          <w:sz w:val="24"/>
        </w:rPr>
        <w:t>and</w:t>
      </w:r>
      <w:r>
        <w:rPr>
          <w:spacing w:val="-1"/>
          <w:sz w:val="24"/>
        </w:rPr>
        <w:t xml:space="preserve"> </w:t>
      </w:r>
      <w:r>
        <w:rPr>
          <w:sz w:val="24"/>
        </w:rPr>
        <w:t>guidelines set</w:t>
      </w:r>
      <w:r>
        <w:rPr>
          <w:spacing w:val="-1"/>
          <w:sz w:val="24"/>
        </w:rPr>
        <w:t xml:space="preserve"> </w:t>
      </w:r>
      <w:r>
        <w:rPr>
          <w:sz w:val="24"/>
        </w:rPr>
        <w:t>out</w:t>
      </w:r>
      <w:r>
        <w:rPr>
          <w:spacing w:val="-1"/>
          <w:sz w:val="24"/>
        </w:rPr>
        <w:t xml:space="preserve"> </w:t>
      </w:r>
      <w:r>
        <w:rPr>
          <w:sz w:val="24"/>
        </w:rPr>
        <w:t>in the</w:t>
      </w:r>
      <w:r>
        <w:rPr>
          <w:spacing w:val="-1"/>
          <w:sz w:val="24"/>
        </w:rPr>
        <w:t xml:space="preserve"> </w:t>
      </w:r>
      <w:r>
        <w:rPr>
          <w:sz w:val="24"/>
        </w:rPr>
        <w:t>Privacy</w:t>
      </w:r>
      <w:r>
        <w:rPr>
          <w:spacing w:val="1"/>
          <w:sz w:val="24"/>
        </w:rPr>
        <w:t xml:space="preserve"> </w:t>
      </w:r>
      <w:r>
        <w:rPr>
          <w:sz w:val="24"/>
        </w:rPr>
        <w:t xml:space="preserve">Act </w:t>
      </w:r>
      <w:r>
        <w:rPr>
          <w:spacing w:val="-4"/>
          <w:sz w:val="24"/>
        </w:rPr>
        <w:t>2020</w:t>
      </w:r>
    </w:p>
    <w:p w14:paraId="4AF56412" w14:textId="77777777" w:rsidR="00B477B2" w:rsidRDefault="00B477B2">
      <w:pPr>
        <w:pStyle w:val="BodyText"/>
        <w:spacing w:before="10"/>
        <w:rPr>
          <w:sz w:val="20"/>
        </w:rPr>
      </w:pPr>
    </w:p>
    <w:p w14:paraId="430CDECE" w14:textId="77777777" w:rsidR="00B477B2" w:rsidRDefault="004511B7">
      <w:pPr>
        <w:pStyle w:val="ListParagraph"/>
        <w:numPr>
          <w:ilvl w:val="1"/>
          <w:numId w:val="2"/>
        </w:numPr>
        <w:tabs>
          <w:tab w:val="left" w:pos="1540"/>
        </w:tabs>
        <w:ind w:right="889"/>
        <w:rPr>
          <w:sz w:val="24"/>
        </w:rPr>
      </w:pPr>
      <w:r>
        <w:rPr>
          <w:sz w:val="24"/>
        </w:rPr>
        <w:t>the</w:t>
      </w:r>
      <w:r>
        <w:rPr>
          <w:spacing w:val="-4"/>
          <w:sz w:val="24"/>
        </w:rPr>
        <w:t xml:space="preserve"> </w:t>
      </w:r>
      <w:r>
        <w:rPr>
          <w:sz w:val="24"/>
        </w:rPr>
        <w:t>Legislation</w:t>
      </w:r>
      <w:r>
        <w:rPr>
          <w:spacing w:val="-4"/>
          <w:sz w:val="24"/>
        </w:rPr>
        <w:t xml:space="preserve"> </w:t>
      </w:r>
      <w:r>
        <w:rPr>
          <w:sz w:val="24"/>
        </w:rPr>
        <w:t>Guidelines</w:t>
      </w:r>
      <w:r>
        <w:rPr>
          <w:spacing w:val="-4"/>
          <w:sz w:val="24"/>
        </w:rPr>
        <w:t xml:space="preserve"> </w:t>
      </w:r>
      <w:r>
        <w:rPr>
          <w:sz w:val="24"/>
        </w:rPr>
        <w:t>(2021</w:t>
      </w:r>
      <w:r>
        <w:rPr>
          <w:spacing w:val="-4"/>
          <w:sz w:val="24"/>
        </w:rPr>
        <w:t xml:space="preserve"> </w:t>
      </w:r>
      <w:r>
        <w:rPr>
          <w:sz w:val="24"/>
        </w:rPr>
        <w:t>edition),</w:t>
      </w:r>
      <w:r>
        <w:rPr>
          <w:spacing w:val="-4"/>
          <w:sz w:val="24"/>
        </w:rPr>
        <w:t xml:space="preserve"> </w:t>
      </w:r>
      <w:r>
        <w:rPr>
          <w:sz w:val="24"/>
        </w:rPr>
        <w:t>which</w:t>
      </w:r>
      <w:r>
        <w:rPr>
          <w:spacing w:val="-4"/>
          <w:sz w:val="24"/>
        </w:rPr>
        <w:t xml:space="preserve"> </w:t>
      </w:r>
      <w:r>
        <w:rPr>
          <w:sz w:val="24"/>
        </w:rPr>
        <w:t>are</w:t>
      </w:r>
      <w:r>
        <w:rPr>
          <w:spacing w:val="-6"/>
          <w:sz w:val="24"/>
        </w:rPr>
        <w:t xml:space="preserve"> </w:t>
      </w:r>
      <w:r>
        <w:rPr>
          <w:sz w:val="24"/>
        </w:rPr>
        <w:t>maintained</w:t>
      </w:r>
      <w:r>
        <w:rPr>
          <w:spacing w:val="-4"/>
          <w:sz w:val="24"/>
        </w:rPr>
        <w:t xml:space="preserve"> </w:t>
      </w:r>
      <w:r>
        <w:rPr>
          <w:sz w:val="24"/>
        </w:rPr>
        <w:t>by</w:t>
      </w:r>
      <w:r>
        <w:rPr>
          <w:spacing w:val="-4"/>
          <w:sz w:val="24"/>
        </w:rPr>
        <w:t xml:space="preserve"> </w:t>
      </w:r>
      <w:r>
        <w:rPr>
          <w:sz w:val="24"/>
        </w:rPr>
        <w:t>the Legislation Design and Advisory Committee.</w:t>
      </w:r>
    </w:p>
    <w:p w14:paraId="5FCC5DA0" w14:textId="77777777" w:rsidR="00B477B2" w:rsidRDefault="00B477B2">
      <w:pPr>
        <w:pStyle w:val="BodyText"/>
        <w:spacing w:before="1"/>
        <w:rPr>
          <w:sz w:val="21"/>
        </w:rPr>
      </w:pPr>
    </w:p>
    <w:p w14:paraId="3E30A655" w14:textId="77777777" w:rsidR="00B477B2" w:rsidRDefault="004511B7">
      <w:pPr>
        <w:pStyle w:val="Heading1"/>
      </w:pPr>
      <w:r>
        <w:rPr>
          <w:spacing w:val="-2"/>
        </w:rPr>
        <w:t>Regulations</w:t>
      </w:r>
      <w:r>
        <w:rPr>
          <w:spacing w:val="-1"/>
        </w:rPr>
        <w:t xml:space="preserve"> </w:t>
      </w:r>
      <w:r>
        <w:rPr>
          <w:spacing w:val="-2"/>
        </w:rPr>
        <w:t>Review Committee</w:t>
      </w:r>
    </w:p>
    <w:p w14:paraId="6B69D13C" w14:textId="77777777" w:rsidR="00B477B2" w:rsidRDefault="004511B7">
      <w:pPr>
        <w:pStyle w:val="ListParagraph"/>
        <w:numPr>
          <w:ilvl w:val="0"/>
          <w:numId w:val="2"/>
        </w:numPr>
        <w:tabs>
          <w:tab w:val="left" w:pos="820"/>
        </w:tabs>
        <w:spacing w:before="181"/>
        <w:ind w:right="156"/>
        <w:rPr>
          <w:sz w:val="24"/>
        </w:rPr>
      </w:pPr>
      <w:r>
        <w:rPr>
          <w:sz w:val="24"/>
        </w:rPr>
        <w:t>There</w:t>
      </w:r>
      <w:r>
        <w:rPr>
          <w:spacing w:val="-3"/>
          <w:sz w:val="24"/>
        </w:rPr>
        <w:t xml:space="preserve"> </w:t>
      </w:r>
      <w:r>
        <w:rPr>
          <w:sz w:val="24"/>
        </w:rPr>
        <w:t>are</w:t>
      </w:r>
      <w:r>
        <w:rPr>
          <w:spacing w:val="-5"/>
          <w:sz w:val="24"/>
        </w:rPr>
        <w:t xml:space="preserve"> </w:t>
      </w:r>
      <w:r>
        <w:rPr>
          <w:sz w:val="24"/>
        </w:rPr>
        <w:t>no</w:t>
      </w:r>
      <w:r>
        <w:rPr>
          <w:spacing w:val="-3"/>
          <w:sz w:val="24"/>
        </w:rPr>
        <w:t xml:space="preserve"> </w:t>
      </w:r>
      <w:r>
        <w:rPr>
          <w:sz w:val="24"/>
        </w:rPr>
        <w:t>grounds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Regulations</w:t>
      </w:r>
      <w:r>
        <w:rPr>
          <w:spacing w:val="-3"/>
          <w:sz w:val="24"/>
        </w:rPr>
        <w:t xml:space="preserve"> </w:t>
      </w:r>
      <w:r>
        <w:rPr>
          <w:sz w:val="24"/>
        </w:rPr>
        <w:t>Review</w:t>
      </w:r>
      <w:r>
        <w:rPr>
          <w:spacing w:val="-4"/>
          <w:sz w:val="24"/>
        </w:rPr>
        <w:t xml:space="preserve"> </w:t>
      </w:r>
      <w:r>
        <w:rPr>
          <w:sz w:val="24"/>
        </w:rPr>
        <w:t>Committee</w:t>
      </w:r>
      <w:r>
        <w:rPr>
          <w:spacing w:val="-5"/>
          <w:sz w:val="24"/>
        </w:rPr>
        <w:t xml:space="preserve"> </w:t>
      </w:r>
      <w:r>
        <w:rPr>
          <w:sz w:val="24"/>
        </w:rPr>
        <w:t>to</w:t>
      </w:r>
      <w:r>
        <w:rPr>
          <w:spacing w:val="-3"/>
          <w:sz w:val="24"/>
        </w:rPr>
        <w:t xml:space="preserve"> </w:t>
      </w:r>
      <w:r>
        <w:rPr>
          <w:sz w:val="24"/>
        </w:rPr>
        <w:t>draw</w:t>
      </w:r>
      <w:r>
        <w:rPr>
          <w:spacing w:val="-3"/>
          <w:sz w:val="24"/>
        </w:rPr>
        <w:t xml:space="preserve"> </w:t>
      </w:r>
      <w:r>
        <w:rPr>
          <w:sz w:val="24"/>
        </w:rPr>
        <w:t>the</w:t>
      </w:r>
      <w:r>
        <w:rPr>
          <w:spacing w:val="-4"/>
          <w:sz w:val="24"/>
        </w:rPr>
        <w:t xml:space="preserve"> </w:t>
      </w:r>
      <w:r>
        <w:rPr>
          <w:sz w:val="24"/>
        </w:rPr>
        <w:t>Amendment Regulations to attention of the House of Representatives under Standing Order 319.</w:t>
      </w:r>
    </w:p>
    <w:p w14:paraId="558CDA24" w14:textId="77777777" w:rsidR="00B477B2" w:rsidRDefault="00B477B2">
      <w:pPr>
        <w:pStyle w:val="BodyText"/>
        <w:rPr>
          <w:sz w:val="21"/>
        </w:rPr>
      </w:pPr>
    </w:p>
    <w:p w14:paraId="17996DEC" w14:textId="77777777" w:rsidR="00B477B2" w:rsidRDefault="004511B7">
      <w:pPr>
        <w:pStyle w:val="Heading1"/>
      </w:pPr>
      <w:r>
        <w:rPr>
          <w:spacing w:val="-2"/>
        </w:rPr>
        <w:t>Certification</w:t>
      </w:r>
      <w:r>
        <w:rPr>
          <w:spacing w:val="2"/>
        </w:rPr>
        <w:t xml:space="preserve"> </w:t>
      </w:r>
      <w:r>
        <w:rPr>
          <w:spacing w:val="-2"/>
        </w:rPr>
        <w:t>by</w:t>
      </w:r>
      <w:r>
        <w:rPr>
          <w:spacing w:val="1"/>
        </w:rPr>
        <w:t xml:space="preserve"> </w:t>
      </w:r>
      <w:r>
        <w:rPr>
          <w:spacing w:val="-2"/>
        </w:rPr>
        <w:t>Parliamentary</w:t>
      </w:r>
      <w:r>
        <w:rPr>
          <w:spacing w:val="1"/>
        </w:rPr>
        <w:t xml:space="preserve"> </w:t>
      </w:r>
      <w:r>
        <w:rPr>
          <w:spacing w:val="-2"/>
        </w:rPr>
        <w:t>Counsel</w:t>
      </w:r>
    </w:p>
    <w:p w14:paraId="741ABE37" w14:textId="77777777" w:rsidR="00B477B2" w:rsidRDefault="004511B7">
      <w:pPr>
        <w:pStyle w:val="ListParagraph"/>
        <w:numPr>
          <w:ilvl w:val="0"/>
          <w:numId w:val="2"/>
        </w:numPr>
        <w:tabs>
          <w:tab w:val="left" w:pos="820"/>
        </w:tabs>
        <w:spacing w:before="181"/>
        <w:ind w:right="117"/>
        <w:rPr>
          <w:sz w:val="24"/>
        </w:rPr>
      </w:pPr>
      <w:r>
        <w:rPr>
          <w:sz w:val="24"/>
        </w:rPr>
        <w:t>The</w:t>
      </w:r>
      <w:r>
        <w:rPr>
          <w:spacing w:val="-6"/>
          <w:sz w:val="24"/>
        </w:rPr>
        <w:t xml:space="preserve"> </w:t>
      </w:r>
      <w:r>
        <w:rPr>
          <w:sz w:val="24"/>
        </w:rPr>
        <w:t>Amendment</w:t>
      </w:r>
      <w:r>
        <w:rPr>
          <w:spacing w:val="-4"/>
          <w:sz w:val="24"/>
        </w:rPr>
        <w:t xml:space="preserve"> </w:t>
      </w:r>
      <w:r>
        <w:rPr>
          <w:sz w:val="24"/>
        </w:rPr>
        <w:t>Regulations</w:t>
      </w:r>
      <w:r>
        <w:rPr>
          <w:spacing w:val="-4"/>
          <w:sz w:val="24"/>
        </w:rPr>
        <w:t xml:space="preserve"> </w:t>
      </w:r>
      <w:r>
        <w:rPr>
          <w:sz w:val="24"/>
        </w:rPr>
        <w:t>have</w:t>
      </w:r>
      <w:r>
        <w:rPr>
          <w:spacing w:val="-5"/>
          <w:sz w:val="24"/>
        </w:rPr>
        <w:t xml:space="preserve"> </w:t>
      </w:r>
      <w:r>
        <w:rPr>
          <w:sz w:val="24"/>
        </w:rPr>
        <w:t>been</w:t>
      </w:r>
      <w:r>
        <w:rPr>
          <w:spacing w:val="-2"/>
          <w:sz w:val="24"/>
        </w:rPr>
        <w:t xml:space="preserve"> </w:t>
      </w:r>
      <w:r>
        <w:rPr>
          <w:sz w:val="24"/>
        </w:rPr>
        <w:t>certified</w:t>
      </w:r>
      <w:r>
        <w:rPr>
          <w:spacing w:val="-2"/>
          <w:sz w:val="24"/>
        </w:rPr>
        <w:t xml:space="preserve"> </w:t>
      </w:r>
      <w:r>
        <w:rPr>
          <w:sz w:val="24"/>
        </w:rPr>
        <w:t>by</w:t>
      </w:r>
      <w:r>
        <w:rPr>
          <w:spacing w:val="-4"/>
          <w:sz w:val="24"/>
        </w:rPr>
        <w:t xml:space="preserve"> </w:t>
      </w:r>
      <w:r>
        <w:rPr>
          <w:sz w:val="24"/>
        </w:rPr>
        <w:t>the</w:t>
      </w:r>
      <w:r>
        <w:rPr>
          <w:spacing w:val="-4"/>
          <w:sz w:val="24"/>
        </w:rPr>
        <w:t xml:space="preserve"> </w:t>
      </w:r>
      <w:r>
        <w:rPr>
          <w:sz w:val="24"/>
        </w:rPr>
        <w:t>Parliamentary</w:t>
      </w:r>
      <w:r>
        <w:rPr>
          <w:spacing w:val="-4"/>
          <w:sz w:val="24"/>
        </w:rPr>
        <w:t xml:space="preserve"> </w:t>
      </w:r>
      <w:r>
        <w:rPr>
          <w:sz w:val="24"/>
        </w:rPr>
        <w:t>Counsel</w:t>
      </w:r>
      <w:r>
        <w:rPr>
          <w:spacing w:val="-4"/>
          <w:sz w:val="24"/>
        </w:rPr>
        <w:t xml:space="preserve"> </w:t>
      </w:r>
      <w:r>
        <w:rPr>
          <w:sz w:val="24"/>
        </w:rPr>
        <w:t xml:space="preserve">Office as being </w:t>
      </w:r>
      <w:proofErr w:type="gramStart"/>
      <w:r>
        <w:rPr>
          <w:sz w:val="24"/>
        </w:rPr>
        <w:t>in order for</w:t>
      </w:r>
      <w:proofErr w:type="gramEnd"/>
      <w:r>
        <w:rPr>
          <w:sz w:val="24"/>
        </w:rPr>
        <w:t xml:space="preserve"> submission to Cabinet.</w:t>
      </w:r>
    </w:p>
    <w:p w14:paraId="410028C2" w14:textId="77777777" w:rsidR="00B477B2" w:rsidRDefault="00B477B2">
      <w:pPr>
        <w:pStyle w:val="BodyText"/>
        <w:rPr>
          <w:sz w:val="21"/>
        </w:rPr>
      </w:pPr>
    </w:p>
    <w:p w14:paraId="3E288028" w14:textId="77777777" w:rsidR="00B477B2" w:rsidRDefault="004511B7">
      <w:pPr>
        <w:pStyle w:val="Heading1"/>
      </w:pPr>
      <w:r>
        <w:t>Impact</w:t>
      </w:r>
      <w:r>
        <w:rPr>
          <w:spacing w:val="-2"/>
        </w:rPr>
        <w:t xml:space="preserve"> Analysis</w:t>
      </w:r>
    </w:p>
    <w:p w14:paraId="32C944AA" w14:textId="77777777" w:rsidR="00B477B2" w:rsidRDefault="004511B7">
      <w:pPr>
        <w:pStyle w:val="ListParagraph"/>
        <w:numPr>
          <w:ilvl w:val="0"/>
          <w:numId w:val="2"/>
        </w:numPr>
        <w:tabs>
          <w:tab w:val="left" w:pos="820"/>
        </w:tabs>
        <w:spacing w:before="181"/>
        <w:ind w:right="274"/>
        <w:rPr>
          <w:sz w:val="24"/>
        </w:rPr>
      </w:pPr>
      <w:r>
        <w:rPr>
          <w:sz w:val="24"/>
        </w:rPr>
        <w:t>The</w:t>
      </w:r>
      <w:r>
        <w:rPr>
          <w:spacing w:val="-5"/>
          <w:sz w:val="24"/>
        </w:rPr>
        <w:t xml:space="preserve"> </w:t>
      </w:r>
      <w:r>
        <w:rPr>
          <w:sz w:val="24"/>
        </w:rPr>
        <w:t>Treasury's</w:t>
      </w:r>
      <w:r>
        <w:rPr>
          <w:spacing w:val="-3"/>
          <w:sz w:val="24"/>
        </w:rPr>
        <w:t xml:space="preserve"> </w:t>
      </w:r>
      <w:r>
        <w:rPr>
          <w:sz w:val="24"/>
        </w:rPr>
        <w:t>Regulatory</w:t>
      </w:r>
      <w:r>
        <w:rPr>
          <w:spacing w:val="-3"/>
          <w:sz w:val="24"/>
        </w:rPr>
        <w:t xml:space="preserve"> </w:t>
      </w:r>
      <w:r>
        <w:rPr>
          <w:sz w:val="24"/>
        </w:rPr>
        <w:t>Impact</w:t>
      </w:r>
      <w:r>
        <w:rPr>
          <w:spacing w:val="-3"/>
          <w:sz w:val="24"/>
        </w:rPr>
        <w:t xml:space="preserve"> </w:t>
      </w:r>
      <w:r>
        <w:rPr>
          <w:sz w:val="24"/>
        </w:rPr>
        <w:t>Analysis</w:t>
      </w:r>
      <w:r>
        <w:rPr>
          <w:spacing w:val="-3"/>
          <w:sz w:val="24"/>
        </w:rPr>
        <w:t xml:space="preserve"> </w:t>
      </w:r>
      <w:r>
        <w:rPr>
          <w:sz w:val="24"/>
        </w:rPr>
        <w:t>team</w:t>
      </w:r>
      <w:r>
        <w:rPr>
          <w:spacing w:val="-3"/>
          <w:sz w:val="24"/>
        </w:rPr>
        <w:t xml:space="preserve"> </w:t>
      </w:r>
      <w:r>
        <w:rPr>
          <w:sz w:val="24"/>
        </w:rPr>
        <w:t>has</w:t>
      </w:r>
      <w:r>
        <w:rPr>
          <w:spacing w:val="-3"/>
          <w:sz w:val="24"/>
        </w:rPr>
        <w:t xml:space="preserve"> </w:t>
      </w:r>
      <w:r>
        <w:rPr>
          <w:sz w:val="24"/>
        </w:rPr>
        <w:t>determined</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proposal</w:t>
      </w:r>
      <w:r>
        <w:rPr>
          <w:spacing w:val="-3"/>
          <w:sz w:val="24"/>
        </w:rPr>
        <w:t xml:space="preserve"> </w:t>
      </w:r>
      <w:r>
        <w:rPr>
          <w:sz w:val="24"/>
        </w:rPr>
        <w:t>to exempt insurance pay-outs, donations, land buyouts and Kaupapa Māori Pathway payments</w:t>
      </w:r>
      <w:r>
        <w:rPr>
          <w:spacing w:val="-3"/>
          <w:sz w:val="24"/>
        </w:rPr>
        <w:t xml:space="preserve"> </w:t>
      </w:r>
      <w:r>
        <w:rPr>
          <w:sz w:val="24"/>
        </w:rPr>
        <w:t>for</w:t>
      </w:r>
      <w:r>
        <w:rPr>
          <w:spacing w:val="-4"/>
          <w:sz w:val="24"/>
        </w:rPr>
        <w:t xml:space="preserve"> </w:t>
      </w:r>
      <w:r>
        <w:rPr>
          <w:sz w:val="24"/>
        </w:rPr>
        <w:t>people</w:t>
      </w:r>
      <w:r>
        <w:rPr>
          <w:spacing w:val="-2"/>
          <w:sz w:val="24"/>
        </w:rPr>
        <w:t xml:space="preserve"> </w:t>
      </w:r>
      <w:r>
        <w:rPr>
          <w:sz w:val="24"/>
        </w:rPr>
        <w:t>affected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NIWE</w:t>
      </w:r>
      <w:r>
        <w:rPr>
          <w:spacing w:val="-3"/>
          <w:sz w:val="24"/>
        </w:rPr>
        <w:t xml:space="preserve"> </w:t>
      </w:r>
      <w:r>
        <w:rPr>
          <w:sz w:val="24"/>
        </w:rPr>
        <w:t>and</w:t>
      </w:r>
      <w:r>
        <w:rPr>
          <w:spacing w:val="-3"/>
          <w:sz w:val="24"/>
        </w:rPr>
        <w:t xml:space="preserve"> </w:t>
      </w:r>
      <w:r>
        <w:rPr>
          <w:sz w:val="24"/>
        </w:rPr>
        <w:t>Nelson</w:t>
      </w:r>
      <w:r>
        <w:rPr>
          <w:spacing w:val="-3"/>
          <w:sz w:val="24"/>
        </w:rPr>
        <w:t xml:space="preserve"> </w:t>
      </w:r>
      <w:r>
        <w:rPr>
          <w:sz w:val="24"/>
        </w:rPr>
        <w:t>floods</w:t>
      </w:r>
      <w:r>
        <w:rPr>
          <w:spacing w:val="-3"/>
          <w:sz w:val="24"/>
        </w:rPr>
        <w:t xml:space="preserve"> </w:t>
      </w:r>
      <w:r>
        <w:rPr>
          <w:sz w:val="24"/>
        </w:rPr>
        <w:t>from</w:t>
      </w:r>
      <w:r>
        <w:rPr>
          <w:spacing w:val="-3"/>
          <w:sz w:val="24"/>
        </w:rPr>
        <w:t xml:space="preserve"> </w:t>
      </w:r>
      <w:r>
        <w:rPr>
          <w:sz w:val="24"/>
        </w:rPr>
        <w:t>income</w:t>
      </w:r>
      <w:r>
        <w:rPr>
          <w:spacing w:val="-3"/>
          <w:sz w:val="24"/>
        </w:rPr>
        <w:t xml:space="preserve"> </w:t>
      </w:r>
      <w:r>
        <w:rPr>
          <w:sz w:val="24"/>
        </w:rPr>
        <w:t>and</w:t>
      </w:r>
      <w:r>
        <w:rPr>
          <w:spacing w:val="-3"/>
          <w:sz w:val="24"/>
        </w:rPr>
        <w:t xml:space="preserve"> </w:t>
      </w:r>
      <w:r>
        <w:rPr>
          <w:sz w:val="24"/>
        </w:rPr>
        <w:t>cash asset tests for social security assistance is exempt from the requirement to provide a Regulatory Impact Statement on the grounds that it has no or only minor impacts on businesses, individuals, and not-for-profit entities.</w:t>
      </w:r>
    </w:p>
    <w:p w14:paraId="6E5C0832" w14:textId="77777777" w:rsidR="00B477B2" w:rsidRDefault="00B477B2">
      <w:pPr>
        <w:pStyle w:val="BodyText"/>
        <w:rPr>
          <w:sz w:val="21"/>
        </w:rPr>
      </w:pPr>
    </w:p>
    <w:p w14:paraId="5BB34938" w14:textId="77777777" w:rsidR="00B477B2" w:rsidRDefault="004511B7">
      <w:pPr>
        <w:pStyle w:val="Heading1"/>
      </w:pPr>
      <w:r>
        <w:rPr>
          <w:spacing w:val="-2"/>
        </w:rPr>
        <w:t>Publicity</w:t>
      </w:r>
    </w:p>
    <w:p w14:paraId="080CC848" w14:textId="77777777" w:rsidR="00B477B2" w:rsidRDefault="004511B7">
      <w:pPr>
        <w:pStyle w:val="ListParagraph"/>
        <w:numPr>
          <w:ilvl w:val="0"/>
          <w:numId w:val="2"/>
        </w:numPr>
        <w:tabs>
          <w:tab w:val="left" w:pos="820"/>
        </w:tabs>
        <w:spacing w:before="179"/>
        <w:ind w:right="592"/>
        <w:rPr>
          <w:sz w:val="24"/>
        </w:rPr>
      </w:pPr>
      <w:r>
        <w:rPr>
          <w:sz w:val="24"/>
        </w:rPr>
        <w:t>Ministry</w:t>
      </w:r>
      <w:r>
        <w:rPr>
          <w:spacing w:val="-4"/>
          <w:sz w:val="24"/>
        </w:rPr>
        <w:t xml:space="preserve"> </w:t>
      </w:r>
      <w:r>
        <w:rPr>
          <w:sz w:val="24"/>
        </w:rPr>
        <w:t>of</w:t>
      </w:r>
      <w:r>
        <w:rPr>
          <w:spacing w:val="-5"/>
          <w:sz w:val="24"/>
        </w:rPr>
        <w:t xml:space="preserve"> </w:t>
      </w:r>
      <w:r>
        <w:rPr>
          <w:sz w:val="24"/>
        </w:rPr>
        <w:t>Social</w:t>
      </w:r>
      <w:r>
        <w:rPr>
          <w:spacing w:val="-4"/>
          <w:sz w:val="24"/>
        </w:rPr>
        <w:t xml:space="preserve"> </w:t>
      </w:r>
      <w:r>
        <w:rPr>
          <w:sz w:val="24"/>
        </w:rPr>
        <w:t>Development</w:t>
      </w:r>
      <w:r>
        <w:rPr>
          <w:spacing w:val="-4"/>
          <w:sz w:val="24"/>
        </w:rPr>
        <w:t xml:space="preserve"> </w:t>
      </w:r>
      <w:r>
        <w:rPr>
          <w:sz w:val="24"/>
        </w:rPr>
        <w:t>officials</w:t>
      </w:r>
      <w:r>
        <w:rPr>
          <w:spacing w:val="-4"/>
          <w:sz w:val="24"/>
        </w:rPr>
        <w:t xml:space="preserve"> </w:t>
      </w:r>
      <w:r>
        <w:rPr>
          <w:sz w:val="24"/>
        </w:rPr>
        <w:t>will</w:t>
      </w:r>
      <w:r>
        <w:rPr>
          <w:spacing w:val="-4"/>
          <w:sz w:val="24"/>
        </w:rPr>
        <w:t xml:space="preserve"> </w:t>
      </w:r>
      <w:r>
        <w:rPr>
          <w:sz w:val="24"/>
        </w:rPr>
        <w:t>work</w:t>
      </w:r>
      <w:r>
        <w:rPr>
          <w:spacing w:val="-4"/>
          <w:sz w:val="24"/>
        </w:rPr>
        <w:t xml:space="preserve"> </w:t>
      </w:r>
      <w:r>
        <w:rPr>
          <w:sz w:val="24"/>
        </w:rPr>
        <w:t>to</w:t>
      </w:r>
      <w:r>
        <w:rPr>
          <w:spacing w:val="-4"/>
          <w:sz w:val="24"/>
        </w:rPr>
        <w:t xml:space="preserve"> </w:t>
      </w:r>
      <w:r>
        <w:rPr>
          <w:sz w:val="24"/>
        </w:rPr>
        <w:t>develop</w:t>
      </w:r>
      <w:r>
        <w:rPr>
          <w:spacing w:val="-4"/>
          <w:sz w:val="24"/>
        </w:rPr>
        <w:t xml:space="preserve"> </w:t>
      </w:r>
      <w:r>
        <w:rPr>
          <w:sz w:val="24"/>
        </w:rPr>
        <w:t>a</w:t>
      </w:r>
      <w:r>
        <w:rPr>
          <w:spacing w:val="-4"/>
          <w:sz w:val="24"/>
        </w:rPr>
        <w:t xml:space="preserve"> </w:t>
      </w:r>
      <w:r>
        <w:rPr>
          <w:sz w:val="24"/>
        </w:rPr>
        <w:t>communications strategy to communicate the changes appropriately.</w:t>
      </w:r>
    </w:p>
    <w:p w14:paraId="6D6C2AF3" w14:textId="77777777" w:rsidR="00B477B2" w:rsidRDefault="00B477B2">
      <w:pPr>
        <w:rPr>
          <w:sz w:val="24"/>
        </w:rPr>
        <w:sectPr w:rsidR="00B477B2">
          <w:pgSz w:w="11910" w:h="16840"/>
          <w:pgMar w:top="1340" w:right="1340" w:bottom="480" w:left="1340" w:header="747" w:footer="283" w:gutter="0"/>
          <w:cols w:space="720"/>
        </w:sectPr>
      </w:pPr>
    </w:p>
    <w:p w14:paraId="69B8A057" w14:textId="77777777" w:rsidR="00B477B2" w:rsidRDefault="004511B7">
      <w:pPr>
        <w:pStyle w:val="Heading1"/>
        <w:spacing w:before="82"/>
      </w:pPr>
      <w:r>
        <w:lastRenderedPageBreak/>
        <w:t>Proactive</w:t>
      </w:r>
      <w:r>
        <w:rPr>
          <w:spacing w:val="-6"/>
        </w:rPr>
        <w:t xml:space="preserve"> </w:t>
      </w:r>
      <w:r>
        <w:rPr>
          <w:spacing w:val="-2"/>
        </w:rPr>
        <w:t>release</w:t>
      </w:r>
    </w:p>
    <w:p w14:paraId="6AEC1161" w14:textId="77777777" w:rsidR="00B477B2" w:rsidRDefault="004511B7">
      <w:pPr>
        <w:pStyle w:val="ListParagraph"/>
        <w:numPr>
          <w:ilvl w:val="0"/>
          <w:numId w:val="2"/>
        </w:numPr>
        <w:tabs>
          <w:tab w:val="left" w:pos="820"/>
        </w:tabs>
        <w:spacing w:before="181"/>
        <w:rPr>
          <w:sz w:val="24"/>
        </w:rPr>
      </w:pPr>
      <w:r>
        <w:rPr>
          <w:sz w:val="24"/>
        </w:rPr>
        <w:t>I</w:t>
      </w:r>
      <w:r>
        <w:rPr>
          <w:spacing w:val="-7"/>
          <w:sz w:val="24"/>
        </w:rPr>
        <w:t xml:space="preserve"> </w:t>
      </w:r>
      <w:r>
        <w:rPr>
          <w:sz w:val="24"/>
        </w:rPr>
        <w:t>intend</w:t>
      </w:r>
      <w:r>
        <w:rPr>
          <w:spacing w:val="-1"/>
          <w:sz w:val="24"/>
        </w:rPr>
        <w:t xml:space="preserve"> </w:t>
      </w:r>
      <w:r>
        <w:rPr>
          <w:sz w:val="24"/>
        </w:rPr>
        <w:t>to</w:t>
      </w:r>
      <w:r>
        <w:rPr>
          <w:spacing w:val="-1"/>
          <w:sz w:val="24"/>
        </w:rPr>
        <w:t xml:space="preserve"> </w:t>
      </w:r>
      <w:r>
        <w:rPr>
          <w:sz w:val="24"/>
        </w:rPr>
        <w:t>proactively</w:t>
      </w:r>
      <w:r>
        <w:rPr>
          <w:spacing w:val="-1"/>
          <w:sz w:val="24"/>
        </w:rPr>
        <w:t xml:space="preserve"> </w:t>
      </w:r>
      <w:r>
        <w:rPr>
          <w:sz w:val="24"/>
        </w:rPr>
        <w:t>release</w:t>
      </w:r>
      <w:r>
        <w:rPr>
          <w:spacing w:val="-1"/>
          <w:sz w:val="24"/>
        </w:rPr>
        <w:t xml:space="preserve"> </w:t>
      </w:r>
      <w:r>
        <w:rPr>
          <w:sz w:val="24"/>
        </w:rPr>
        <w:t>this</w:t>
      </w:r>
      <w:r>
        <w:rPr>
          <w:spacing w:val="-1"/>
          <w:sz w:val="24"/>
        </w:rPr>
        <w:t xml:space="preserve"> </w:t>
      </w:r>
      <w:r>
        <w:rPr>
          <w:sz w:val="24"/>
        </w:rPr>
        <w:t>Cabinet</w:t>
      </w:r>
      <w:r>
        <w:rPr>
          <w:spacing w:val="-1"/>
          <w:sz w:val="24"/>
        </w:rPr>
        <w:t xml:space="preserve"> </w:t>
      </w:r>
      <w:r>
        <w:rPr>
          <w:sz w:val="24"/>
        </w:rPr>
        <w:t>paper</w:t>
      </w:r>
      <w:r>
        <w:rPr>
          <w:spacing w:val="-1"/>
          <w:sz w:val="24"/>
        </w:rPr>
        <w:t xml:space="preserve"> </w:t>
      </w:r>
      <w:r>
        <w:rPr>
          <w:sz w:val="24"/>
        </w:rPr>
        <w:t>within</w:t>
      </w:r>
      <w:r>
        <w:rPr>
          <w:spacing w:val="-1"/>
          <w:sz w:val="24"/>
        </w:rPr>
        <w:t xml:space="preserve"> </w:t>
      </w:r>
      <w:r>
        <w:rPr>
          <w:sz w:val="24"/>
        </w:rPr>
        <w:t xml:space="preserve">standard </w:t>
      </w:r>
      <w:r>
        <w:rPr>
          <w:spacing w:val="-2"/>
          <w:sz w:val="24"/>
        </w:rPr>
        <w:t>timeframes.</w:t>
      </w:r>
    </w:p>
    <w:p w14:paraId="7D63A607" w14:textId="77777777" w:rsidR="00B477B2" w:rsidRDefault="00B477B2">
      <w:pPr>
        <w:pStyle w:val="BodyText"/>
        <w:rPr>
          <w:sz w:val="21"/>
        </w:rPr>
      </w:pPr>
    </w:p>
    <w:p w14:paraId="72E55B0B" w14:textId="77777777" w:rsidR="00B477B2" w:rsidRDefault="004511B7">
      <w:pPr>
        <w:pStyle w:val="Heading1"/>
      </w:pPr>
      <w:r>
        <w:rPr>
          <w:spacing w:val="-2"/>
        </w:rPr>
        <w:t>Consultation</w:t>
      </w:r>
    </w:p>
    <w:p w14:paraId="63E2A29D" w14:textId="77777777" w:rsidR="00B477B2" w:rsidRDefault="004511B7">
      <w:pPr>
        <w:pStyle w:val="ListParagraph"/>
        <w:numPr>
          <w:ilvl w:val="0"/>
          <w:numId w:val="2"/>
        </w:numPr>
        <w:tabs>
          <w:tab w:val="left" w:pos="820"/>
        </w:tabs>
        <w:spacing w:before="181"/>
        <w:ind w:right="281"/>
        <w:rPr>
          <w:sz w:val="24"/>
        </w:rPr>
      </w:pPr>
      <w:r>
        <w:rPr>
          <w:sz w:val="24"/>
        </w:rPr>
        <w:t xml:space="preserve">The Ministry of Education, the Treasury, Inland Revenue, the Ministry of Health, Whaikaha – Ministry of Disabled People, Te Piki </w:t>
      </w:r>
      <w:proofErr w:type="spellStart"/>
      <w:r>
        <w:rPr>
          <w:sz w:val="24"/>
        </w:rPr>
        <w:t>Oranga</w:t>
      </w:r>
      <w:proofErr w:type="spellEnd"/>
      <w:r>
        <w:rPr>
          <w:sz w:val="24"/>
        </w:rPr>
        <w:t>, the Ministry of Business, Innovation and Employment, the Ministry of Housing and Urban Development, the Ministry for Pacific Peoples, the Ministry for Women, the Office for Seniors, the National</w:t>
      </w:r>
      <w:r>
        <w:rPr>
          <w:spacing w:val="-4"/>
          <w:sz w:val="24"/>
        </w:rPr>
        <w:t xml:space="preserve"> </w:t>
      </w:r>
      <w:r>
        <w:rPr>
          <w:sz w:val="24"/>
        </w:rPr>
        <w:t>Emergency</w:t>
      </w:r>
      <w:r>
        <w:rPr>
          <w:spacing w:val="-4"/>
          <w:sz w:val="24"/>
        </w:rPr>
        <w:t xml:space="preserve"> </w:t>
      </w:r>
      <w:r>
        <w:rPr>
          <w:sz w:val="24"/>
        </w:rPr>
        <w:t>Management</w:t>
      </w:r>
      <w:r>
        <w:rPr>
          <w:spacing w:val="-4"/>
          <w:sz w:val="24"/>
        </w:rPr>
        <w:t xml:space="preserve"> </w:t>
      </w:r>
      <w:proofErr w:type="gramStart"/>
      <w:r>
        <w:rPr>
          <w:sz w:val="24"/>
        </w:rPr>
        <w:t>Agency</w:t>
      </w:r>
      <w:proofErr w:type="gramEnd"/>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Ministry</w:t>
      </w:r>
      <w:r>
        <w:rPr>
          <w:spacing w:val="-4"/>
          <w:sz w:val="24"/>
        </w:rPr>
        <w:t xml:space="preserve"> </w:t>
      </w:r>
      <w:r>
        <w:rPr>
          <w:sz w:val="24"/>
        </w:rPr>
        <w:t>for</w:t>
      </w:r>
      <w:r>
        <w:rPr>
          <w:spacing w:val="-4"/>
          <w:sz w:val="24"/>
        </w:rPr>
        <w:t xml:space="preserve"> </w:t>
      </w:r>
      <w:r>
        <w:rPr>
          <w:sz w:val="24"/>
        </w:rPr>
        <w:t>Ethnic</w:t>
      </w:r>
      <w:r>
        <w:rPr>
          <w:spacing w:val="-5"/>
          <w:sz w:val="24"/>
        </w:rPr>
        <w:t xml:space="preserve"> </w:t>
      </w:r>
      <w:r>
        <w:rPr>
          <w:sz w:val="24"/>
        </w:rPr>
        <w:t xml:space="preserve">Communities have been consulted. The Department of the Prime Minister and Cabinet has been </w:t>
      </w:r>
      <w:r>
        <w:rPr>
          <w:spacing w:val="-2"/>
          <w:sz w:val="24"/>
        </w:rPr>
        <w:t>informed.</w:t>
      </w:r>
    </w:p>
    <w:p w14:paraId="0885575A" w14:textId="77777777" w:rsidR="00B477B2" w:rsidRDefault="00B477B2">
      <w:pPr>
        <w:pStyle w:val="BodyText"/>
        <w:spacing w:before="9"/>
        <w:rPr>
          <w:sz w:val="20"/>
        </w:rPr>
      </w:pPr>
    </w:p>
    <w:p w14:paraId="7E74C3E6" w14:textId="77777777" w:rsidR="00B477B2" w:rsidRDefault="004511B7">
      <w:pPr>
        <w:pStyle w:val="Heading1"/>
      </w:pPr>
      <w:r>
        <w:rPr>
          <w:spacing w:val="-2"/>
        </w:rPr>
        <w:t>Recommendations</w:t>
      </w:r>
    </w:p>
    <w:p w14:paraId="608C5533" w14:textId="77777777" w:rsidR="00B477B2" w:rsidRDefault="004511B7">
      <w:pPr>
        <w:pStyle w:val="BodyText"/>
        <w:spacing w:before="182"/>
        <w:ind w:left="100"/>
      </w:pPr>
      <w:r>
        <w:t>The</w:t>
      </w:r>
      <w:r>
        <w:rPr>
          <w:spacing w:val="-3"/>
        </w:rPr>
        <w:t xml:space="preserve"> </w:t>
      </w:r>
      <w:r>
        <w:t>Minister</w:t>
      </w:r>
      <w:r>
        <w:rPr>
          <w:spacing w:val="-2"/>
        </w:rPr>
        <w:t xml:space="preserve"> </w:t>
      </w:r>
      <w:r>
        <w:t>for</w:t>
      </w:r>
      <w:r>
        <w:rPr>
          <w:spacing w:val="-3"/>
        </w:rPr>
        <w:t xml:space="preserve"> </w:t>
      </w:r>
      <w:r>
        <w:t>Social</w:t>
      </w:r>
      <w:r>
        <w:rPr>
          <w:spacing w:val="1"/>
        </w:rPr>
        <w:t xml:space="preserve"> </w:t>
      </w:r>
      <w:r>
        <w:t>Development</w:t>
      </w:r>
      <w:r>
        <w:rPr>
          <w:spacing w:val="-1"/>
        </w:rPr>
        <w:t xml:space="preserve"> </w:t>
      </w:r>
      <w:r>
        <w:t>and</w:t>
      </w:r>
      <w:r>
        <w:rPr>
          <w:spacing w:val="-1"/>
        </w:rPr>
        <w:t xml:space="preserve"> </w:t>
      </w:r>
      <w:r>
        <w:t>Employment</w:t>
      </w:r>
      <w:r>
        <w:rPr>
          <w:spacing w:val="-1"/>
        </w:rPr>
        <w:t xml:space="preserve"> </w:t>
      </w:r>
      <w:r>
        <w:t>recommends</w:t>
      </w:r>
      <w:r>
        <w:rPr>
          <w:spacing w:val="-1"/>
        </w:rPr>
        <w:t xml:space="preserve"> </w:t>
      </w:r>
      <w:r>
        <w:t>that</w:t>
      </w:r>
      <w:r>
        <w:rPr>
          <w:spacing w:val="5"/>
        </w:rPr>
        <w:t xml:space="preserve"> </w:t>
      </w:r>
      <w:r>
        <w:rPr>
          <w:spacing w:val="-2"/>
        </w:rPr>
        <w:t>Cabinet:</w:t>
      </w:r>
    </w:p>
    <w:p w14:paraId="02AD6F1B" w14:textId="77777777" w:rsidR="00B477B2" w:rsidRDefault="00B477B2">
      <w:pPr>
        <w:pStyle w:val="BodyText"/>
        <w:spacing w:before="9"/>
        <w:rPr>
          <w:sz w:val="22"/>
        </w:rPr>
      </w:pPr>
    </w:p>
    <w:p w14:paraId="528C0FA9" w14:textId="77777777" w:rsidR="00B477B2" w:rsidRDefault="004511B7">
      <w:pPr>
        <w:pStyle w:val="ListParagraph"/>
        <w:numPr>
          <w:ilvl w:val="0"/>
          <w:numId w:val="1"/>
        </w:numPr>
        <w:tabs>
          <w:tab w:val="left" w:pos="820"/>
        </w:tabs>
        <w:ind w:right="185"/>
        <w:rPr>
          <w:sz w:val="24"/>
        </w:rPr>
      </w:pPr>
      <w:r>
        <w:rPr>
          <w:b/>
          <w:sz w:val="24"/>
        </w:rPr>
        <w:t xml:space="preserve">note </w:t>
      </w:r>
      <w:r>
        <w:rPr>
          <w:sz w:val="24"/>
        </w:rPr>
        <w:t>that on 18 September 2023 Cabinet Business Committee agreed to exempt insurance pay-outs, donations, land buyouts and Kaupapa Māori Pathway payments for people affected by the North Island Weather Events and Nelson floods of August 2022</w:t>
      </w:r>
      <w:r>
        <w:rPr>
          <w:spacing w:val="-3"/>
          <w:sz w:val="24"/>
        </w:rPr>
        <w:t xml:space="preserve"> </w:t>
      </w:r>
      <w:r>
        <w:rPr>
          <w:sz w:val="24"/>
        </w:rPr>
        <w:t>from</w:t>
      </w:r>
      <w:r>
        <w:rPr>
          <w:spacing w:val="-3"/>
          <w:sz w:val="24"/>
        </w:rPr>
        <w:t xml:space="preserve"> </w:t>
      </w:r>
      <w:r>
        <w:rPr>
          <w:sz w:val="24"/>
        </w:rPr>
        <w:t>income</w:t>
      </w:r>
      <w:r>
        <w:rPr>
          <w:spacing w:val="-4"/>
          <w:sz w:val="24"/>
        </w:rPr>
        <w:t xml:space="preserve"> </w:t>
      </w:r>
      <w:r>
        <w:rPr>
          <w:sz w:val="24"/>
        </w:rPr>
        <w:t>and</w:t>
      </w:r>
      <w:r>
        <w:rPr>
          <w:spacing w:val="-1"/>
          <w:sz w:val="24"/>
        </w:rPr>
        <w:t xml:space="preserve"> </w:t>
      </w:r>
      <w:r>
        <w:rPr>
          <w:sz w:val="24"/>
        </w:rPr>
        <w:t>cash</w:t>
      </w:r>
      <w:r>
        <w:rPr>
          <w:spacing w:val="-3"/>
          <w:sz w:val="24"/>
        </w:rPr>
        <w:t xml:space="preserve"> </w:t>
      </w:r>
      <w:r>
        <w:rPr>
          <w:sz w:val="24"/>
        </w:rPr>
        <w:t>asset</w:t>
      </w:r>
      <w:r>
        <w:rPr>
          <w:spacing w:val="-3"/>
          <w:sz w:val="24"/>
        </w:rPr>
        <w:t xml:space="preserve"> </w:t>
      </w:r>
      <w:r>
        <w:rPr>
          <w:sz w:val="24"/>
        </w:rPr>
        <w:t>tests</w:t>
      </w:r>
      <w:r>
        <w:rPr>
          <w:spacing w:val="-3"/>
          <w:sz w:val="24"/>
        </w:rPr>
        <w:t xml:space="preserve"> </w:t>
      </w:r>
      <w:r>
        <w:rPr>
          <w:sz w:val="24"/>
        </w:rPr>
        <w:t>for</w:t>
      </w:r>
      <w:r>
        <w:rPr>
          <w:spacing w:val="-4"/>
          <w:sz w:val="24"/>
        </w:rPr>
        <w:t xml:space="preserve"> </w:t>
      </w:r>
      <w:r>
        <w:rPr>
          <w:sz w:val="24"/>
        </w:rPr>
        <w:t>social</w:t>
      </w:r>
      <w:r>
        <w:rPr>
          <w:spacing w:val="-3"/>
          <w:sz w:val="24"/>
        </w:rPr>
        <w:t xml:space="preserve"> </w:t>
      </w:r>
      <w:r>
        <w:rPr>
          <w:sz w:val="24"/>
        </w:rPr>
        <w:t>security</w:t>
      </w:r>
      <w:r>
        <w:rPr>
          <w:spacing w:val="-3"/>
          <w:sz w:val="24"/>
        </w:rPr>
        <w:t xml:space="preserve"> </w:t>
      </w:r>
      <w:r>
        <w:rPr>
          <w:sz w:val="24"/>
        </w:rPr>
        <w:t>assistance</w:t>
      </w:r>
      <w:r>
        <w:rPr>
          <w:spacing w:val="-2"/>
          <w:sz w:val="24"/>
        </w:rPr>
        <w:t xml:space="preserve"> </w:t>
      </w:r>
      <w:r>
        <w:rPr>
          <w:sz w:val="24"/>
        </w:rPr>
        <w:t>for</w:t>
      </w:r>
      <w:r>
        <w:rPr>
          <w:spacing w:val="-3"/>
          <w:sz w:val="24"/>
        </w:rPr>
        <w:t xml:space="preserve"> </w:t>
      </w:r>
      <w:r>
        <w:rPr>
          <w:sz w:val="24"/>
        </w:rPr>
        <w:t>a</w:t>
      </w:r>
      <w:r>
        <w:rPr>
          <w:spacing w:val="-4"/>
          <w:sz w:val="24"/>
        </w:rPr>
        <w:t xml:space="preserve"> </w:t>
      </w:r>
      <w:r>
        <w:rPr>
          <w:sz w:val="24"/>
        </w:rPr>
        <w:t>period</w:t>
      </w:r>
      <w:r>
        <w:rPr>
          <w:spacing w:val="-3"/>
          <w:sz w:val="24"/>
        </w:rPr>
        <w:t xml:space="preserve"> </w:t>
      </w:r>
      <w:r>
        <w:rPr>
          <w:sz w:val="24"/>
        </w:rPr>
        <w:t>of</w:t>
      </w:r>
      <w:r>
        <w:rPr>
          <w:spacing w:val="-3"/>
          <w:sz w:val="24"/>
        </w:rPr>
        <w:t xml:space="preserve"> </w:t>
      </w:r>
      <w:r>
        <w:rPr>
          <w:sz w:val="24"/>
        </w:rPr>
        <w:t>12 months from receipt of payment [CBC-23-MIN-0018 refers</w:t>
      </w:r>
      <w:proofErr w:type="gramStart"/>
      <w:r>
        <w:rPr>
          <w:sz w:val="24"/>
        </w:rPr>
        <w:t>];</w:t>
      </w:r>
      <w:proofErr w:type="gramEnd"/>
    </w:p>
    <w:p w14:paraId="6241B0B8" w14:textId="77777777" w:rsidR="00B477B2" w:rsidRDefault="00B477B2">
      <w:pPr>
        <w:pStyle w:val="BodyText"/>
        <w:spacing w:before="10"/>
        <w:rPr>
          <w:sz w:val="20"/>
        </w:rPr>
      </w:pPr>
    </w:p>
    <w:p w14:paraId="0D256A06" w14:textId="77777777" w:rsidR="00B477B2" w:rsidRDefault="004511B7">
      <w:pPr>
        <w:pStyle w:val="ListParagraph"/>
        <w:numPr>
          <w:ilvl w:val="0"/>
          <w:numId w:val="1"/>
        </w:numPr>
        <w:tabs>
          <w:tab w:val="left" w:pos="820"/>
        </w:tabs>
        <w:ind w:right="274"/>
        <w:rPr>
          <w:sz w:val="24"/>
        </w:rPr>
      </w:pPr>
      <w:proofErr w:type="spellStart"/>
      <w:r>
        <w:rPr>
          <w:b/>
          <w:sz w:val="24"/>
        </w:rPr>
        <w:t>authorise</w:t>
      </w:r>
      <w:proofErr w:type="spellEnd"/>
      <w:r>
        <w:rPr>
          <w:b/>
          <w:spacing w:val="-4"/>
          <w:sz w:val="24"/>
        </w:rPr>
        <w:t xml:space="preserve"> </w:t>
      </w:r>
      <w:r>
        <w:rPr>
          <w:sz w:val="24"/>
        </w:rPr>
        <w:t>the</w:t>
      </w:r>
      <w:r>
        <w:rPr>
          <w:spacing w:val="-4"/>
          <w:sz w:val="24"/>
        </w:rPr>
        <w:t xml:space="preserve"> </w:t>
      </w:r>
      <w:r>
        <w:rPr>
          <w:sz w:val="24"/>
        </w:rPr>
        <w:t>submission</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Amendment</w:t>
      </w:r>
      <w:r>
        <w:rPr>
          <w:spacing w:val="-4"/>
          <w:sz w:val="24"/>
        </w:rPr>
        <w:t xml:space="preserve"> </w:t>
      </w:r>
      <w:r>
        <w:rPr>
          <w:sz w:val="24"/>
        </w:rPr>
        <w:t>Regulations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Executive Council to give effect to the decision referred to in recommendation one above:</w:t>
      </w:r>
    </w:p>
    <w:p w14:paraId="6F612039" w14:textId="77777777" w:rsidR="00B477B2" w:rsidRDefault="00B477B2">
      <w:pPr>
        <w:pStyle w:val="BodyText"/>
        <w:spacing w:before="10"/>
        <w:rPr>
          <w:sz w:val="20"/>
        </w:rPr>
      </w:pPr>
    </w:p>
    <w:p w14:paraId="7C1E25D0" w14:textId="77777777" w:rsidR="00B477B2" w:rsidRDefault="004511B7">
      <w:pPr>
        <w:pStyle w:val="ListParagraph"/>
        <w:numPr>
          <w:ilvl w:val="1"/>
          <w:numId w:val="1"/>
        </w:numPr>
        <w:tabs>
          <w:tab w:val="left" w:pos="1540"/>
        </w:tabs>
        <w:ind w:right="405"/>
        <w:rPr>
          <w:sz w:val="24"/>
        </w:rPr>
      </w:pPr>
      <w:r>
        <w:rPr>
          <w:sz w:val="24"/>
        </w:rPr>
        <w:t>the</w:t>
      </w:r>
      <w:r>
        <w:rPr>
          <w:spacing w:val="-5"/>
          <w:sz w:val="24"/>
        </w:rPr>
        <w:t xml:space="preserve"> </w:t>
      </w:r>
      <w:r>
        <w:rPr>
          <w:sz w:val="24"/>
        </w:rPr>
        <w:t>Social</w:t>
      </w:r>
      <w:r>
        <w:rPr>
          <w:spacing w:val="-4"/>
          <w:sz w:val="24"/>
        </w:rPr>
        <w:t xml:space="preserve"> </w:t>
      </w:r>
      <w:r>
        <w:rPr>
          <w:sz w:val="24"/>
        </w:rPr>
        <w:t>Security</w:t>
      </w:r>
      <w:r>
        <w:rPr>
          <w:spacing w:val="-4"/>
          <w:sz w:val="24"/>
        </w:rPr>
        <w:t xml:space="preserve"> </w:t>
      </w:r>
      <w:r>
        <w:rPr>
          <w:sz w:val="24"/>
        </w:rPr>
        <w:t>(Cash</w:t>
      </w:r>
      <w:r>
        <w:rPr>
          <w:spacing w:val="-2"/>
          <w:sz w:val="24"/>
        </w:rPr>
        <w:t xml:space="preserve"> </w:t>
      </w:r>
      <w:r>
        <w:rPr>
          <w:sz w:val="24"/>
        </w:rPr>
        <w:t>Assets</w:t>
      </w:r>
      <w:r>
        <w:rPr>
          <w:spacing w:val="-4"/>
          <w:sz w:val="24"/>
        </w:rPr>
        <w:t xml:space="preserve"> </w:t>
      </w:r>
      <w:r>
        <w:rPr>
          <w:sz w:val="24"/>
        </w:rPr>
        <w:t>and</w:t>
      </w:r>
      <w:r>
        <w:rPr>
          <w:spacing w:val="-3"/>
          <w:sz w:val="24"/>
        </w:rPr>
        <w:t xml:space="preserve"> </w:t>
      </w:r>
      <w:r>
        <w:rPr>
          <w:sz w:val="24"/>
        </w:rPr>
        <w:t>Income</w:t>
      </w:r>
      <w:r>
        <w:rPr>
          <w:spacing w:val="-3"/>
          <w:sz w:val="24"/>
        </w:rPr>
        <w:t xml:space="preserve"> </w:t>
      </w:r>
      <w:r>
        <w:rPr>
          <w:sz w:val="24"/>
        </w:rPr>
        <w:t>Exemptions</w:t>
      </w:r>
      <w:r>
        <w:rPr>
          <w:spacing w:val="-3"/>
          <w:sz w:val="24"/>
        </w:rPr>
        <w:t xml:space="preserve"> </w:t>
      </w:r>
      <w:r>
        <w:rPr>
          <w:sz w:val="24"/>
        </w:rPr>
        <w:t>–</w:t>
      </w:r>
      <w:r>
        <w:rPr>
          <w:spacing w:val="-4"/>
          <w:sz w:val="24"/>
        </w:rPr>
        <w:t xml:space="preserve"> </w:t>
      </w:r>
      <w:r>
        <w:rPr>
          <w:sz w:val="24"/>
        </w:rPr>
        <w:t>Severe</w:t>
      </w:r>
      <w:r>
        <w:rPr>
          <w:spacing w:val="-6"/>
          <w:sz w:val="24"/>
        </w:rPr>
        <w:t xml:space="preserve"> </w:t>
      </w:r>
      <w:r>
        <w:rPr>
          <w:sz w:val="24"/>
        </w:rPr>
        <w:t>Weather Events) Amendment Regulations 2023</w:t>
      </w:r>
    </w:p>
    <w:p w14:paraId="2B9D8730" w14:textId="77777777" w:rsidR="00B477B2" w:rsidRDefault="00B477B2">
      <w:pPr>
        <w:pStyle w:val="BodyText"/>
        <w:spacing w:before="10"/>
        <w:rPr>
          <w:sz w:val="20"/>
        </w:rPr>
      </w:pPr>
    </w:p>
    <w:p w14:paraId="55580232" w14:textId="77777777" w:rsidR="00B477B2" w:rsidRDefault="004511B7">
      <w:pPr>
        <w:pStyle w:val="ListParagraph"/>
        <w:numPr>
          <w:ilvl w:val="1"/>
          <w:numId w:val="1"/>
        </w:numPr>
        <w:tabs>
          <w:tab w:val="left" w:pos="1540"/>
        </w:tabs>
        <w:ind w:right="164"/>
        <w:rPr>
          <w:sz w:val="24"/>
        </w:rPr>
      </w:pPr>
      <w:r>
        <w:rPr>
          <w:sz w:val="24"/>
        </w:rPr>
        <w:t>the</w:t>
      </w:r>
      <w:r>
        <w:rPr>
          <w:spacing w:val="-5"/>
          <w:sz w:val="24"/>
        </w:rPr>
        <w:t xml:space="preserve"> </w:t>
      </w:r>
      <w:r>
        <w:rPr>
          <w:sz w:val="24"/>
        </w:rPr>
        <w:t>Residential</w:t>
      </w:r>
      <w:r>
        <w:rPr>
          <w:spacing w:val="-4"/>
          <w:sz w:val="24"/>
        </w:rPr>
        <w:t xml:space="preserve"> </w:t>
      </w:r>
      <w:r>
        <w:rPr>
          <w:sz w:val="24"/>
        </w:rPr>
        <w:t>Care</w:t>
      </w:r>
      <w:r>
        <w:rPr>
          <w:spacing w:val="-6"/>
          <w:sz w:val="24"/>
        </w:rPr>
        <w:t xml:space="preserve"> </w:t>
      </w:r>
      <w:r>
        <w:rPr>
          <w:sz w:val="24"/>
        </w:rPr>
        <w:t>and</w:t>
      </w:r>
      <w:r>
        <w:rPr>
          <w:spacing w:val="-2"/>
          <w:sz w:val="24"/>
        </w:rPr>
        <w:t xml:space="preserve"> </w:t>
      </w:r>
      <w:r>
        <w:rPr>
          <w:sz w:val="24"/>
        </w:rPr>
        <w:t>Disability</w:t>
      </w:r>
      <w:r>
        <w:rPr>
          <w:spacing w:val="-4"/>
          <w:sz w:val="24"/>
        </w:rPr>
        <w:t xml:space="preserve"> </w:t>
      </w:r>
      <w:r>
        <w:rPr>
          <w:sz w:val="24"/>
        </w:rPr>
        <w:t>Support</w:t>
      </w:r>
      <w:r>
        <w:rPr>
          <w:spacing w:val="-4"/>
          <w:sz w:val="24"/>
        </w:rPr>
        <w:t xml:space="preserve"> </w:t>
      </w:r>
      <w:r>
        <w:rPr>
          <w:sz w:val="24"/>
        </w:rPr>
        <w:t>Services</w:t>
      </w:r>
      <w:r>
        <w:rPr>
          <w:spacing w:val="-4"/>
          <w:sz w:val="24"/>
        </w:rPr>
        <w:t xml:space="preserve"> </w:t>
      </w:r>
      <w:r>
        <w:rPr>
          <w:sz w:val="24"/>
        </w:rPr>
        <w:t>(Exempt</w:t>
      </w:r>
      <w:r>
        <w:rPr>
          <w:spacing w:val="-4"/>
          <w:sz w:val="24"/>
        </w:rPr>
        <w:t xml:space="preserve"> </w:t>
      </w:r>
      <w:r>
        <w:rPr>
          <w:sz w:val="24"/>
        </w:rPr>
        <w:t>Assets</w:t>
      </w:r>
      <w:r>
        <w:rPr>
          <w:spacing w:val="-3"/>
          <w:sz w:val="24"/>
        </w:rPr>
        <w:t xml:space="preserve"> </w:t>
      </w:r>
      <w:r>
        <w:rPr>
          <w:sz w:val="24"/>
        </w:rPr>
        <w:t>–</w:t>
      </w:r>
      <w:r>
        <w:rPr>
          <w:spacing w:val="-4"/>
          <w:sz w:val="24"/>
        </w:rPr>
        <w:t xml:space="preserve"> </w:t>
      </w:r>
      <w:r>
        <w:rPr>
          <w:sz w:val="24"/>
        </w:rPr>
        <w:t>Severe Weather Events) Amendment Regulations 2023</w:t>
      </w:r>
    </w:p>
    <w:p w14:paraId="2C591620" w14:textId="77777777" w:rsidR="00B477B2" w:rsidRDefault="00B477B2">
      <w:pPr>
        <w:pStyle w:val="BodyText"/>
        <w:spacing w:before="10"/>
        <w:rPr>
          <w:sz w:val="20"/>
        </w:rPr>
      </w:pPr>
    </w:p>
    <w:p w14:paraId="70B29AEB" w14:textId="77777777" w:rsidR="00B477B2" w:rsidRDefault="004511B7">
      <w:pPr>
        <w:pStyle w:val="ListParagraph"/>
        <w:numPr>
          <w:ilvl w:val="1"/>
          <w:numId w:val="1"/>
        </w:numPr>
        <w:tabs>
          <w:tab w:val="left" w:pos="1540"/>
        </w:tabs>
        <w:ind w:right="779"/>
        <w:rPr>
          <w:sz w:val="24"/>
        </w:rPr>
      </w:pPr>
      <w:r>
        <w:rPr>
          <w:sz w:val="24"/>
        </w:rPr>
        <w:t>the</w:t>
      </w:r>
      <w:r>
        <w:rPr>
          <w:spacing w:val="-6"/>
          <w:sz w:val="24"/>
        </w:rPr>
        <w:t xml:space="preserve"> </w:t>
      </w:r>
      <w:r>
        <w:rPr>
          <w:sz w:val="24"/>
        </w:rPr>
        <w:t>Student</w:t>
      </w:r>
      <w:r>
        <w:rPr>
          <w:spacing w:val="-5"/>
          <w:sz w:val="24"/>
        </w:rPr>
        <w:t xml:space="preserve"> </w:t>
      </w:r>
      <w:r>
        <w:rPr>
          <w:sz w:val="24"/>
        </w:rPr>
        <w:t>Allowances</w:t>
      </w:r>
      <w:r>
        <w:rPr>
          <w:spacing w:val="-5"/>
          <w:sz w:val="24"/>
        </w:rPr>
        <w:t xml:space="preserve"> </w:t>
      </w:r>
      <w:r>
        <w:rPr>
          <w:sz w:val="24"/>
        </w:rPr>
        <w:t>(Income</w:t>
      </w:r>
      <w:r>
        <w:rPr>
          <w:spacing w:val="-5"/>
          <w:sz w:val="24"/>
        </w:rPr>
        <w:t xml:space="preserve"> </w:t>
      </w:r>
      <w:r>
        <w:rPr>
          <w:sz w:val="24"/>
        </w:rPr>
        <w:t>Exemptions</w:t>
      </w:r>
      <w:r>
        <w:rPr>
          <w:spacing w:val="-4"/>
          <w:sz w:val="24"/>
        </w:rPr>
        <w:t xml:space="preserve"> </w:t>
      </w:r>
      <w:r>
        <w:rPr>
          <w:sz w:val="24"/>
        </w:rPr>
        <w:t>–</w:t>
      </w:r>
      <w:r>
        <w:rPr>
          <w:spacing w:val="-5"/>
          <w:sz w:val="24"/>
        </w:rPr>
        <w:t xml:space="preserve"> </w:t>
      </w:r>
      <w:r>
        <w:rPr>
          <w:sz w:val="24"/>
        </w:rPr>
        <w:t>Severe</w:t>
      </w:r>
      <w:r>
        <w:rPr>
          <w:spacing w:val="-6"/>
          <w:sz w:val="24"/>
        </w:rPr>
        <w:t xml:space="preserve"> </w:t>
      </w:r>
      <w:r>
        <w:rPr>
          <w:sz w:val="24"/>
        </w:rPr>
        <w:t>Weather</w:t>
      </w:r>
      <w:r>
        <w:rPr>
          <w:spacing w:val="-4"/>
          <w:sz w:val="24"/>
        </w:rPr>
        <w:t xml:space="preserve"> </w:t>
      </w:r>
      <w:r>
        <w:rPr>
          <w:sz w:val="24"/>
        </w:rPr>
        <w:t>Events) Amendment Regulations 2023</w:t>
      </w:r>
    </w:p>
    <w:p w14:paraId="0EEE2CA6" w14:textId="77777777" w:rsidR="00B477B2" w:rsidRDefault="00B477B2">
      <w:pPr>
        <w:pStyle w:val="BodyText"/>
        <w:spacing w:before="10"/>
        <w:rPr>
          <w:sz w:val="20"/>
        </w:rPr>
      </w:pPr>
    </w:p>
    <w:p w14:paraId="623398C5" w14:textId="77777777" w:rsidR="00B477B2" w:rsidRDefault="004511B7">
      <w:pPr>
        <w:pStyle w:val="ListParagraph"/>
        <w:numPr>
          <w:ilvl w:val="0"/>
          <w:numId w:val="1"/>
        </w:numPr>
        <w:tabs>
          <w:tab w:val="left" w:pos="820"/>
        </w:tabs>
        <w:spacing w:before="1"/>
        <w:rPr>
          <w:sz w:val="24"/>
        </w:rPr>
      </w:pPr>
      <w:r>
        <w:rPr>
          <w:b/>
          <w:sz w:val="24"/>
        </w:rPr>
        <w:t>note</w:t>
      </w:r>
      <w:r>
        <w:rPr>
          <w:b/>
          <w:spacing w:val="-5"/>
          <w:sz w:val="24"/>
        </w:rPr>
        <w:t xml:space="preserve"> </w:t>
      </w:r>
      <w:r>
        <w:rPr>
          <w:sz w:val="24"/>
        </w:rPr>
        <w:t>that</w:t>
      </w:r>
      <w:r>
        <w:rPr>
          <w:spacing w:val="-1"/>
          <w:sz w:val="24"/>
        </w:rPr>
        <w:t xml:space="preserve"> </w:t>
      </w:r>
      <w:r>
        <w:rPr>
          <w:sz w:val="24"/>
        </w:rPr>
        <w:t>the</w:t>
      </w:r>
      <w:r>
        <w:rPr>
          <w:spacing w:val="-1"/>
          <w:sz w:val="24"/>
        </w:rPr>
        <w:t xml:space="preserve"> </w:t>
      </w:r>
      <w:r>
        <w:rPr>
          <w:sz w:val="24"/>
        </w:rPr>
        <w:t>Amendment</w:t>
      </w:r>
      <w:r>
        <w:rPr>
          <w:spacing w:val="-1"/>
          <w:sz w:val="24"/>
        </w:rPr>
        <w:t xml:space="preserve"> </w:t>
      </w:r>
      <w:r>
        <w:rPr>
          <w:sz w:val="24"/>
        </w:rPr>
        <w:t>Regulations</w:t>
      </w:r>
      <w:r>
        <w:rPr>
          <w:spacing w:val="2"/>
          <w:sz w:val="24"/>
        </w:rPr>
        <w:t xml:space="preserve"> </w:t>
      </w:r>
      <w:r>
        <w:rPr>
          <w:sz w:val="24"/>
        </w:rPr>
        <w:t>will</w:t>
      </w:r>
      <w:r>
        <w:rPr>
          <w:spacing w:val="-1"/>
          <w:sz w:val="24"/>
        </w:rPr>
        <w:t xml:space="preserve"> </w:t>
      </w:r>
      <w:r>
        <w:rPr>
          <w:sz w:val="24"/>
        </w:rPr>
        <w:t>come</w:t>
      </w:r>
      <w:r>
        <w:rPr>
          <w:spacing w:val="-1"/>
          <w:sz w:val="24"/>
        </w:rPr>
        <w:t xml:space="preserve"> </w:t>
      </w:r>
      <w:r>
        <w:rPr>
          <w:sz w:val="24"/>
        </w:rPr>
        <w:t>into force</w:t>
      </w:r>
      <w:r>
        <w:rPr>
          <w:spacing w:val="-2"/>
          <w:sz w:val="24"/>
        </w:rPr>
        <w:t xml:space="preserve"> </w:t>
      </w:r>
      <w:r>
        <w:rPr>
          <w:sz w:val="24"/>
        </w:rPr>
        <w:t>on 6</w:t>
      </w:r>
      <w:r>
        <w:rPr>
          <w:spacing w:val="-1"/>
          <w:sz w:val="24"/>
        </w:rPr>
        <w:t xml:space="preserve"> </w:t>
      </w:r>
      <w:r>
        <w:rPr>
          <w:sz w:val="24"/>
        </w:rPr>
        <w:t xml:space="preserve">November </w:t>
      </w:r>
      <w:r>
        <w:rPr>
          <w:spacing w:val="-2"/>
          <w:sz w:val="24"/>
        </w:rPr>
        <w:t>2023.</w:t>
      </w:r>
    </w:p>
    <w:p w14:paraId="7078ADCE" w14:textId="77777777" w:rsidR="00B477B2" w:rsidRDefault="00B477B2">
      <w:pPr>
        <w:pStyle w:val="BodyText"/>
        <w:rPr>
          <w:sz w:val="26"/>
        </w:rPr>
      </w:pPr>
    </w:p>
    <w:p w14:paraId="60B0BBC8" w14:textId="77777777" w:rsidR="00B477B2" w:rsidRDefault="00B477B2">
      <w:pPr>
        <w:pStyle w:val="BodyText"/>
        <w:rPr>
          <w:sz w:val="26"/>
        </w:rPr>
      </w:pPr>
    </w:p>
    <w:p w14:paraId="7720E2E9" w14:textId="77777777" w:rsidR="00B477B2" w:rsidRDefault="00B477B2">
      <w:pPr>
        <w:pStyle w:val="BodyText"/>
        <w:rPr>
          <w:sz w:val="26"/>
        </w:rPr>
      </w:pPr>
    </w:p>
    <w:p w14:paraId="43ADFD21" w14:textId="77777777" w:rsidR="00B477B2" w:rsidRDefault="00B477B2">
      <w:pPr>
        <w:pStyle w:val="BodyText"/>
        <w:spacing w:before="6"/>
        <w:rPr>
          <w:sz w:val="34"/>
        </w:rPr>
      </w:pPr>
    </w:p>
    <w:p w14:paraId="04D4B7D4" w14:textId="77777777" w:rsidR="00B477B2" w:rsidRDefault="004511B7">
      <w:pPr>
        <w:pStyle w:val="BodyText"/>
        <w:ind w:left="100"/>
      </w:pPr>
      <w:proofErr w:type="spellStart"/>
      <w:r>
        <w:t>Authorised</w:t>
      </w:r>
      <w:proofErr w:type="spellEnd"/>
      <w:r>
        <w:rPr>
          <w:spacing w:val="-1"/>
        </w:rPr>
        <w:t xml:space="preserve"> </w:t>
      </w:r>
      <w:r>
        <w:t>for</w:t>
      </w:r>
      <w:r>
        <w:rPr>
          <w:spacing w:val="-1"/>
        </w:rPr>
        <w:t xml:space="preserve"> </w:t>
      </w:r>
      <w:proofErr w:type="spellStart"/>
      <w:proofErr w:type="gramStart"/>
      <w:r>
        <w:rPr>
          <w:spacing w:val="-2"/>
        </w:rPr>
        <w:t>lodgement</w:t>
      </w:r>
      <w:proofErr w:type="spellEnd"/>
      <w:proofErr w:type="gramEnd"/>
    </w:p>
    <w:p w14:paraId="6F9CF583" w14:textId="77777777" w:rsidR="00B477B2" w:rsidRDefault="00B477B2">
      <w:pPr>
        <w:pStyle w:val="BodyText"/>
        <w:rPr>
          <w:sz w:val="26"/>
        </w:rPr>
      </w:pPr>
    </w:p>
    <w:p w14:paraId="738396F3" w14:textId="77777777" w:rsidR="00B477B2" w:rsidRDefault="00B477B2">
      <w:pPr>
        <w:pStyle w:val="BodyText"/>
        <w:rPr>
          <w:sz w:val="26"/>
        </w:rPr>
      </w:pPr>
    </w:p>
    <w:p w14:paraId="1A42EBEE" w14:textId="77777777" w:rsidR="00B477B2" w:rsidRDefault="004511B7">
      <w:pPr>
        <w:pStyle w:val="BodyText"/>
        <w:spacing w:before="201"/>
        <w:ind w:left="100"/>
      </w:pPr>
      <w:r>
        <w:t>Hon</w:t>
      </w:r>
      <w:r>
        <w:rPr>
          <w:spacing w:val="-3"/>
        </w:rPr>
        <w:t xml:space="preserve"> </w:t>
      </w:r>
      <w:r>
        <w:t>Carmel</w:t>
      </w:r>
      <w:r>
        <w:rPr>
          <w:spacing w:val="-1"/>
        </w:rPr>
        <w:t xml:space="preserve"> </w:t>
      </w:r>
      <w:r>
        <w:rPr>
          <w:spacing w:val="-2"/>
        </w:rPr>
        <w:t>Sepuloni</w:t>
      </w:r>
    </w:p>
    <w:p w14:paraId="1461C27C" w14:textId="77777777" w:rsidR="00B477B2" w:rsidRDefault="00B477B2">
      <w:pPr>
        <w:pStyle w:val="BodyText"/>
        <w:rPr>
          <w:sz w:val="23"/>
        </w:rPr>
      </w:pPr>
    </w:p>
    <w:p w14:paraId="056ECB4B" w14:textId="77777777" w:rsidR="00B477B2" w:rsidRDefault="004511B7">
      <w:pPr>
        <w:pStyle w:val="BodyText"/>
        <w:ind w:left="100"/>
      </w:pPr>
      <w:r>
        <w:t>Minister</w:t>
      </w:r>
      <w:r>
        <w:rPr>
          <w:spacing w:val="-2"/>
        </w:rPr>
        <w:t xml:space="preserve"> </w:t>
      </w:r>
      <w:r>
        <w:t>for</w:t>
      </w:r>
      <w:r>
        <w:rPr>
          <w:spacing w:val="-3"/>
        </w:rPr>
        <w:t xml:space="preserve"> </w:t>
      </w:r>
      <w:r>
        <w:t>Social Development</w:t>
      </w:r>
      <w:r>
        <w:rPr>
          <w:spacing w:val="-1"/>
        </w:rPr>
        <w:t xml:space="preserve"> </w:t>
      </w:r>
      <w:r>
        <w:t xml:space="preserve">and </w:t>
      </w:r>
      <w:r>
        <w:rPr>
          <w:spacing w:val="-2"/>
        </w:rPr>
        <w:t>Employment</w:t>
      </w:r>
    </w:p>
    <w:sectPr w:rsidR="00B477B2">
      <w:pgSz w:w="11910" w:h="16840"/>
      <w:pgMar w:top="1340" w:right="1340" w:bottom="480" w:left="1340" w:header="747"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9BEB" w14:textId="77777777" w:rsidR="004511B7" w:rsidRDefault="004511B7">
      <w:r>
        <w:separator/>
      </w:r>
    </w:p>
  </w:endnote>
  <w:endnote w:type="continuationSeparator" w:id="0">
    <w:p w14:paraId="22C1FAF4" w14:textId="77777777" w:rsidR="004511B7" w:rsidRDefault="0045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B90E" w14:textId="77777777" w:rsidR="00B477B2" w:rsidRDefault="004511B7">
    <w:pPr>
      <w:pStyle w:val="BodyText"/>
      <w:spacing w:line="14" w:lineRule="auto"/>
      <w:rPr>
        <w:sz w:val="20"/>
      </w:rPr>
    </w:pPr>
    <w:r>
      <w:rPr>
        <w:noProof/>
      </w:rPr>
      <mc:AlternateContent>
        <mc:Choice Requires="wps">
          <w:drawing>
            <wp:anchor distT="0" distB="0" distL="0" distR="0" simplePos="0" relativeHeight="487522816" behindDoc="1" locked="0" layoutInCell="1" allowOverlap="1" wp14:anchorId="22971021" wp14:editId="1852855A">
              <wp:simplePos x="0" y="0"/>
              <wp:positionH relativeFrom="page">
                <wp:posOffset>190500</wp:posOffset>
              </wp:positionH>
              <wp:positionV relativeFrom="page">
                <wp:posOffset>10373011</wp:posOffset>
              </wp:positionV>
              <wp:extent cx="178562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7B0E6820" w14:textId="77777777" w:rsidR="00B477B2" w:rsidRDefault="004511B7">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2023-10-03</w:t>
                          </w:r>
                          <w:r>
                            <w:rPr>
                              <w:rFonts w:ascii="Arial"/>
                              <w:spacing w:val="-4"/>
                              <w:sz w:val="18"/>
                            </w:rPr>
                            <w:t xml:space="preserve"> </w:t>
                          </w:r>
                          <w:r>
                            <w:rPr>
                              <w:rFonts w:ascii="Arial"/>
                              <w:spacing w:val="-2"/>
                              <w:sz w:val="18"/>
                            </w:rPr>
                            <w:t>08:04:09</w:t>
                          </w:r>
                        </w:p>
                      </w:txbxContent>
                    </wps:txbx>
                    <wps:bodyPr wrap="square" lIns="0" tIns="0" rIns="0" bIns="0" rtlCol="0">
                      <a:noAutofit/>
                    </wps:bodyPr>
                  </wps:wsp>
                </a:graphicData>
              </a:graphic>
            </wp:anchor>
          </w:drawing>
        </mc:Choice>
        <mc:Fallback>
          <w:pict>
            <v:shapetype w14:anchorId="22971021" id="_x0000_t202" coordsize="21600,21600" o:spt="202" path="m,l,21600r21600,l21600,xe">
              <v:stroke joinstyle="miter"/>
              <v:path gradientshapeok="t" o:connecttype="rect"/>
            </v:shapetype>
            <v:shape id="Textbox 2" o:spid="_x0000_s1027" type="#_x0000_t202" style="position:absolute;margin-left:15pt;margin-top:816.75pt;width:140.6pt;height:12.1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PGmAEAACIDAAAOAAAAZHJzL2Uyb0RvYy54bWysUsFuGyEQvVfKPyDu9dqu4kQrr6MmUatK&#10;UVsp6QdgFryoC0NmsHf99x3I2q7aW9ULDMzw5r03rO9G34uDQXIQGrmYzaUwQUPrwq6RP14+vb+V&#10;gpIKreohmEYeDcm7zdW79RBrs4QO+tagYJBA9RAb2aUU66oi3RmvaAbRBE5aQK8SH3FXtagGRvd9&#10;tZzPV9UA2EYEbYj49vEtKTcF31qj0zdrySTRN5K5pbJiWbd5rTZrVe9Qxc7piYb6BxZeucBNz1CP&#10;KimxR/cXlHcagcCmmQZfgbVOm6KB1Szmf6h57lQ0RQubQ/FsE/0/WP318By/o0jjPYw8wCKC4hPo&#10;n8TeVEOkeqrJnlJNXJ2FjhZ93lmC4Ifs7fHspxmT0Bnt5vZ6teSU5tzi+sPqphheXV5HpPTZgBc5&#10;aCTyvAoDdXiilPur+lQykXnrn5mkcTsK12bSXJlvttAeWcvA42wkve4VGin6L4H9yrM/BXgKtqcA&#10;U/8A5YdkSQE+7hNYVwhccCcCPIjCa/o0edK/n0vV5WtvfgEAAP//AwBQSwMEFAAGAAgAAAAhANpx&#10;zArhAAAADAEAAA8AAABkcnMvZG93bnJldi54bWxMj8FOwzAQRO9I/IO1SNyonUZNIcSpKgQnJEQa&#10;DhydeJtYjdchdtvw97inctzZ0cybYjPbgZ1w8saRhGQhgCG1ThvqJHzVbw+PwHxQpNXgCCX8oodN&#10;eXtTqFy7M1V42oWOxRDyuZLQhzDmnPu2R6v8wo1I8bd3k1UhnlPH9aTOMdwOfClExq0yFBt6NeJL&#10;j+1hd7QStt9UvZqfj+az2lemrp8EvWcHKe/v5u0zsIBzuJrhgh/RoYxMjTuS9myQkIo4JUQ9S9MV&#10;sOhIk2QJrLlIq/UaeFnw/yPKPwAAAP//AwBQSwECLQAUAAYACAAAACEAtoM4kv4AAADhAQAAEwAA&#10;AAAAAAAAAAAAAAAAAAAAW0NvbnRlbnRfVHlwZXNdLnhtbFBLAQItABQABgAIAAAAIQA4/SH/1gAA&#10;AJQBAAALAAAAAAAAAAAAAAAAAC8BAABfcmVscy8ucmVsc1BLAQItABQABgAIAAAAIQDCjAPGmAEA&#10;ACIDAAAOAAAAAAAAAAAAAAAAAC4CAABkcnMvZTJvRG9jLnhtbFBLAQItABQABgAIAAAAIQDaccwK&#10;4QAAAAwBAAAPAAAAAAAAAAAAAAAAAPIDAABkcnMvZG93bnJldi54bWxQSwUGAAAAAAQABADzAAAA&#10;AAUAAAAA&#10;" filled="f" stroked="f">
              <v:textbox inset="0,0,0,0">
                <w:txbxContent>
                  <w:p w14:paraId="7B0E6820" w14:textId="77777777" w:rsidR="00B477B2" w:rsidRDefault="004511B7">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2023-10-03</w:t>
                    </w:r>
                    <w:r>
                      <w:rPr>
                        <w:rFonts w:ascii="Arial"/>
                        <w:spacing w:val="-4"/>
                        <w:sz w:val="18"/>
                      </w:rPr>
                      <w:t xml:space="preserve"> </w:t>
                    </w:r>
                    <w:r>
                      <w:rPr>
                        <w:rFonts w:ascii="Arial"/>
                        <w:spacing w:val="-2"/>
                        <w:sz w:val="18"/>
                      </w:rPr>
                      <w:t>08:04:09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B5A9" w14:textId="77777777" w:rsidR="004511B7" w:rsidRDefault="004511B7">
      <w:r>
        <w:separator/>
      </w:r>
    </w:p>
  </w:footnote>
  <w:footnote w:type="continuationSeparator" w:id="0">
    <w:p w14:paraId="0D59B570" w14:textId="77777777" w:rsidR="004511B7" w:rsidRDefault="00451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53BC" w14:textId="77777777" w:rsidR="00B477B2" w:rsidRDefault="004511B7">
    <w:pPr>
      <w:pStyle w:val="BodyText"/>
      <w:spacing w:line="14" w:lineRule="auto"/>
      <w:rPr>
        <w:sz w:val="20"/>
      </w:rPr>
    </w:pPr>
    <w:r>
      <w:rPr>
        <w:noProof/>
      </w:rPr>
      <mc:AlternateContent>
        <mc:Choice Requires="wps">
          <w:drawing>
            <wp:anchor distT="0" distB="0" distL="0" distR="0" simplePos="0" relativeHeight="487522304" behindDoc="1" locked="0" layoutInCell="1" allowOverlap="1" wp14:anchorId="2426D5C1" wp14:editId="00E31486">
              <wp:simplePos x="0" y="0"/>
              <wp:positionH relativeFrom="page">
                <wp:posOffset>3348354</wp:posOffset>
              </wp:positionH>
              <wp:positionV relativeFrom="page">
                <wp:posOffset>462406</wp:posOffset>
              </wp:positionV>
              <wp:extent cx="85280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805" cy="152400"/>
                      </a:xfrm>
                      <a:prstGeom prst="rect">
                        <a:avLst/>
                      </a:prstGeom>
                    </wps:spPr>
                    <wps:txbx>
                      <w:txbxContent>
                        <w:p w14:paraId="30D297FD" w14:textId="77777777" w:rsidR="00B477B2" w:rsidRDefault="004511B7">
                          <w:pPr>
                            <w:spacing w:line="223" w:lineRule="exact"/>
                            <w:ind w:left="20"/>
                            <w:rPr>
                              <w:rFonts w:ascii="Calibri"/>
                              <w:sz w:val="20"/>
                            </w:rPr>
                          </w:pPr>
                          <w:r>
                            <w:rPr>
                              <w:rFonts w:ascii="Calibri"/>
                              <w:spacing w:val="-2"/>
                              <w:sz w:val="20"/>
                            </w:rPr>
                            <w:t>IN-CONFIDENCE</w:t>
                          </w:r>
                        </w:p>
                      </w:txbxContent>
                    </wps:txbx>
                    <wps:bodyPr wrap="square" lIns="0" tIns="0" rIns="0" bIns="0" rtlCol="0">
                      <a:noAutofit/>
                    </wps:bodyPr>
                  </wps:wsp>
                </a:graphicData>
              </a:graphic>
            </wp:anchor>
          </w:drawing>
        </mc:Choice>
        <mc:Fallback>
          <w:pict>
            <v:shapetype w14:anchorId="2426D5C1" id="_x0000_t202" coordsize="21600,21600" o:spt="202" path="m,l,21600r21600,l21600,xe">
              <v:stroke joinstyle="miter"/>
              <v:path gradientshapeok="t" o:connecttype="rect"/>
            </v:shapetype>
            <v:shape id="Textbox 1" o:spid="_x0000_s1026" type="#_x0000_t202" style="position:absolute;margin-left:263.65pt;margin-top:36.4pt;width:67.15pt;height:12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skwEAABoDAAAOAAAAZHJzL2Uyb0RvYy54bWysUsGO0zAQvSPxD5bv1GlFURU1XS2sQEgr&#10;QFr4ANexm4jYY2bcJv17xt60RXBDexmP7fGb9954ezf5QZwsUg+hkctFJYUNBto+HBr54/vHNxsp&#10;KOnQ6gGCbeTZkrzbvX61HWNtV9DB0FoUDBKoHmMju5RirRSZznpNC4g28KUD9DrxFg+qRT0yuh/U&#10;qqreqRGwjQjGEvHpw/Ol3BV856xJX50jm8TQSOaWSsQS9zmq3VbXB9Sx681MQ/8HC6/7wE2vUA86&#10;aXHE/h8o3xsEApcWBrwC53pjiwZWs6z+UvPU6WiLFjaH4tUmejlY8+X0FL+hSNN7mHiARQTFRzA/&#10;ib1RY6R6rsmeUk1cnYVODn1eWYLgh+zt+eqnnZIwfLhZrzbVWgrDV8v16m1V/Fa3xxEpfbLgRU4a&#10;iTyuQkCfHinl9rq+lMxcnttnImnaT1yS0z20Z9Yw8hgbSb+OGq0Uw+fAPuWZXxK8JPtLgmn4AOVn&#10;ZCkB7o8JXF8633DnzjyAQmj+LHnCf+5L1e1L734DAAD//wMAUEsDBBQABgAIAAAAIQA0x9Jc3wAA&#10;AAkBAAAPAAAAZHJzL2Rvd25yZXYueG1sTI/BTsMwEETvSPyDtUjcqNMg3DZkU1UITkiINBw4Oomb&#10;WI3XIXbb8PcsJziu9mnmTb6d3SDOZgrWE8JykYAw1PjWUofwUb3crUGEqKnVgyeD8G0CbIvrq1xn&#10;rb9Qac772AkOoZBphD7GMZMyNL1xOiz8aIh/Bz85HfmcOtlO+sLhbpBpkijptCVu6PVonnrTHPcn&#10;h7D7pPLZfr3V7+WhtFW1SehVHRFvb+bdI4ho5vgHw68+q0PBTrU/URvEgPCQru4ZRVilPIEBpZYK&#10;RI2wUWuQRS7/Lyh+AAAA//8DAFBLAQItABQABgAIAAAAIQC2gziS/gAAAOEBAAATAAAAAAAAAAAA&#10;AAAAAAAAAABbQ29udGVudF9UeXBlc10ueG1sUEsBAi0AFAAGAAgAAAAhADj9If/WAAAAlAEAAAsA&#10;AAAAAAAAAAAAAAAALwEAAF9yZWxzLy5yZWxzUEsBAi0AFAAGAAgAAAAhAFvX/iyTAQAAGgMAAA4A&#10;AAAAAAAAAAAAAAAALgIAAGRycy9lMm9Eb2MueG1sUEsBAi0AFAAGAAgAAAAhADTH0lzfAAAACQEA&#10;AA8AAAAAAAAAAAAAAAAA7QMAAGRycy9kb3ducmV2LnhtbFBLBQYAAAAABAAEAPMAAAD5BAAAAAA=&#10;" filled="f" stroked="f">
              <v:textbox inset="0,0,0,0">
                <w:txbxContent>
                  <w:p w14:paraId="30D297FD" w14:textId="77777777" w:rsidR="00B477B2" w:rsidRDefault="004511B7">
                    <w:pPr>
                      <w:spacing w:line="223" w:lineRule="exact"/>
                      <w:ind w:left="20"/>
                      <w:rPr>
                        <w:rFonts w:ascii="Calibri"/>
                        <w:sz w:val="20"/>
                      </w:rPr>
                    </w:pPr>
                    <w:r>
                      <w:rPr>
                        <w:rFonts w:ascii="Calibri"/>
                        <w:spacing w:val="-2"/>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23B8D"/>
    <w:multiLevelType w:val="multilevel"/>
    <w:tmpl w:val="A0C076B2"/>
    <w:lvl w:ilvl="0">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94" w:hanging="720"/>
      </w:pPr>
      <w:rPr>
        <w:rFonts w:hint="default"/>
        <w:lang w:val="en-US" w:eastAsia="en-US" w:bidi="ar-SA"/>
      </w:rPr>
    </w:lvl>
    <w:lvl w:ilvl="3">
      <w:numFmt w:val="bullet"/>
      <w:lvlText w:val="•"/>
      <w:lvlJc w:val="left"/>
      <w:pPr>
        <w:ind w:left="3248" w:hanging="720"/>
      </w:pPr>
      <w:rPr>
        <w:rFonts w:hint="default"/>
        <w:lang w:val="en-US" w:eastAsia="en-US" w:bidi="ar-SA"/>
      </w:rPr>
    </w:lvl>
    <w:lvl w:ilvl="4">
      <w:numFmt w:val="bullet"/>
      <w:lvlText w:val="•"/>
      <w:lvlJc w:val="left"/>
      <w:pPr>
        <w:ind w:left="4102" w:hanging="720"/>
      </w:pPr>
      <w:rPr>
        <w:rFonts w:hint="default"/>
        <w:lang w:val="en-US" w:eastAsia="en-US" w:bidi="ar-SA"/>
      </w:rPr>
    </w:lvl>
    <w:lvl w:ilvl="5">
      <w:numFmt w:val="bullet"/>
      <w:lvlText w:val="•"/>
      <w:lvlJc w:val="left"/>
      <w:pPr>
        <w:ind w:left="4956" w:hanging="720"/>
      </w:pPr>
      <w:rPr>
        <w:rFonts w:hint="default"/>
        <w:lang w:val="en-US" w:eastAsia="en-US" w:bidi="ar-SA"/>
      </w:rPr>
    </w:lvl>
    <w:lvl w:ilvl="6">
      <w:numFmt w:val="bullet"/>
      <w:lvlText w:val="•"/>
      <w:lvlJc w:val="left"/>
      <w:pPr>
        <w:ind w:left="5810" w:hanging="720"/>
      </w:pPr>
      <w:rPr>
        <w:rFonts w:hint="default"/>
        <w:lang w:val="en-US" w:eastAsia="en-US" w:bidi="ar-SA"/>
      </w:rPr>
    </w:lvl>
    <w:lvl w:ilvl="7">
      <w:numFmt w:val="bullet"/>
      <w:lvlText w:val="•"/>
      <w:lvlJc w:val="left"/>
      <w:pPr>
        <w:ind w:left="6664" w:hanging="720"/>
      </w:pPr>
      <w:rPr>
        <w:rFonts w:hint="default"/>
        <w:lang w:val="en-US" w:eastAsia="en-US" w:bidi="ar-SA"/>
      </w:rPr>
    </w:lvl>
    <w:lvl w:ilvl="8">
      <w:numFmt w:val="bullet"/>
      <w:lvlText w:val="•"/>
      <w:lvlJc w:val="left"/>
      <w:pPr>
        <w:ind w:left="7518" w:hanging="720"/>
      </w:pPr>
      <w:rPr>
        <w:rFonts w:hint="default"/>
        <w:lang w:val="en-US" w:eastAsia="en-US" w:bidi="ar-SA"/>
      </w:rPr>
    </w:lvl>
  </w:abstractNum>
  <w:abstractNum w:abstractNumId="1" w15:restartNumberingAfterBreak="0">
    <w:nsid w:val="5F923E04"/>
    <w:multiLevelType w:val="multilevel"/>
    <w:tmpl w:val="2D904364"/>
    <w:lvl w:ilvl="0">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94" w:hanging="720"/>
      </w:pPr>
      <w:rPr>
        <w:rFonts w:hint="default"/>
        <w:lang w:val="en-US" w:eastAsia="en-US" w:bidi="ar-SA"/>
      </w:rPr>
    </w:lvl>
    <w:lvl w:ilvl="3">
      <w:numFmt w:val="bullet"/>
      <w:lvlText w:val="•"/>
      <w:lvlJc w:val="left"/>
      <w:pPr>
        <w:ind w:left="3248" w:hanging="720"/>
      </w:pPr>
      <w:rPr>
        <w:rFonts w:hint="default"/>
        <w:lang w:val="en-US" w:eastAsia="en-US" w:bidi="ar-SA"/>
      </w:rPr>
    </w:lvl>
    <w:lvl w:ilvl="4">
      <w:numFmt w:val="bullet"/>
      <w:lvlText w:val="•"/>
      <w:lvlJc w:val="left"/>
      <w:pPr>
        <w:ind w:left="4102" w:hanging="720"/>
      </w:pPr>
      <w:rPr>
        <w:rFonts w:hint="default"/>
        <w:lang w:val="en-US" w:eastAsia="en-US" w:bidi="ar-SA"/>
      </w:rPr>
    </w:lvl>
    <w:lvl w:ilvl="5">
      <w:numFmt w:val="bullet"/>
      <w:lvlText w:val="•"/>
      <w:lvlJc w:val="left"/>
      <w:pPr>
        <w:ind w:left="4956" w:hanging="720"/>
      </w:pPr>
      <w:rPr>
        <w:rFonts w:hint="default"/>
        <w:lang w:val="en-US" w:eastAsia="en-US" w:bidi="ar-SA"/>
      </w:rPr>
    </w:lvl>
    <w:lvl w:ilvl="6">
      <w:numFmt w:val="bullet"/>
      <w:lvlText w:val="•"/>
      <w:lvlJc w:val="left"/>
      <w:pPr>
        <w:ind w:left="5810" w:hanging="720"/>
      </w:pPr>
      <w:rPr>
        <w:rFonts w:hint="default"/>
        <w:lang w:val="en-US" w:eastAsia="en-US" w:bidi="ar-SA"/>
      </w:rPr>
    </w:lvl>
    <w:lvl w:ilvl="7">
      <w:numFmt w:val="bullet"/>
      <w:lvlText w:val="•"/>
      <w:lvlJc w:val="left"/>
      <w:pPr>
        <w:ind w:left="6664" w:hanging="720"/>
      </w:pPr>
      <w:rPr>
        <w:rFonts w:hint="default"/>
        <w:lang w:val="en-US" w:eastAsia="en-US" w:bidi="ar-SA"/>
      </w:rPr>
    </w:lvl>
    <w:lvl w:ilvl="8">
      <w:numFmt w:val="bullet"/>
      <w:lvlText w:val="•"/>
      <w:lvlJc w:val="left"/>
      <w:pPr>
        <w:ind w:left="7518" w:hanging="720"/>
      </w:pPr>
      <w:rPr>
        <w:rFonts w:hint="default"/>
        <w:lang w:val="en-US" w:eastAsia="en-US" w:bidi="ar-SA"/>
      </w:rPr>
    </w:lvl>
  </w:abstractNum>
  <w:num w:numId="1" w16cid:durableId="1381127784">
    <w:abstractNumId w:val="1"/>
  </w:num>
  <w:num w:numId="2" w16cid:durableId="95545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B2"/>
    <w:rsid w:val="004511B7"/>
    <w:rsid w:val="006E3B12"/>
    <w:rsid w:val="007D535F"/>
    <w:rsid w:val="00B477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735C"/>
  <w15:docId w15:val="{57E43DB1-71A9-4E27-AADC-2F123A89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10"/>
      <w:ind w:left="100"/>
    </w:pPr>
    <w:rPr>
      <w:rFonts w:ascii="Arial" w:eastAsia="Arial" w:hAnsi="Arial" w:cs="Arial"/>
      <w:b/>
      <w:bCs/>
      <w:sz w:val="28"/>
      <w:szCs w:val="28"/>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5176</Characters>
  <Application>Microsoft Office Word</Application>
  <DocSecurity>4</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Cassidy-Rowse</dc:creator>
  <cp:lastModifiedBy>Alex Pickard</cp:lastModifiedBy>
  <cp:revision>2</cp:revision>
  <dcterms:created xsi:type="dcterms:W3CDTF">2023-11-01T19:11:00Z</dcterms:created>
  <dcterms:modified xsi:type="dcterms:W3CDTF">2023-11-01T19:11:00Z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for Microsoft 365</vt:lpwstr>
  </property>
  <property fmtid="{D5CDD505-2E9C-101B-9397-08002B2CF9AE}" pid="4" name="LastSaved">
    <vt:filetime>2023-10-30T00:00:00Z</vt:filetime>
  </property>
  <property fmtid="{D5CDD505-2E9C-101B-9397-08002B2CF9AE}" pid="5" name="MSIP_Label_f43e46a9-9901-46e9-bfae-bb6189d4cb66_ActionId">
    <vt:lpwstr>cb4f99c3-353e-40d4-99ce-da580b846f3b</vt:lpwstr>
  </property>
  <property fmtid="{D5CDD505-2E9C-101B-9397-08002B2CF9AE}" pid="6" name="MSIP_Label_f43e46a9-9901-46e9-bfae-bb6189d4cb66_ContentBits">
    <vt:lpwstr>1</vt:lpwstr>
  </property>
  <property fmtid="{D5CDD505-2E9C-101B-9397-08002B2CF9AE}" pid="7" name="MSIP_Label_f43e46a9-9901-46e9-bfae-bb6189d4cb66_Enabled">
    <vt:lpwstr>true</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etDate">
    <vt:lpwstr>2023-09-17T21:19:31Z</vt:lpwstr>
  </property>
  <property fmtid="{D5CDD505-2E9C-101B-9397-08002B2CF9AE}" pid="11" name="MSIP_Label_f43e46a9-9901-46e9-bfae-bb6189d4cb66_SiteId">
    <vt:lpwstr>e40c4f52-99bd-4d4f-bf7e-d001a2ca6556</vt:lpwstr>
  </property>
  <property fmtid="{D5CDD505-2E9C-101B-9397-08002B2CF9AE}" pid="12" name="Producer">
    <vt:lpwstr>Microsoft® Word for Microsoft 365; modified using iText® 5.5.12 ©2000-2017 iText Group NV (AGPL-version) (AGPL-version) (AGPL-version)</vt:lpwstr>
  </property>
</Properties>
</file>