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9309" w14:textId="77777777" w:rsidR="004E1BB3" w:rsidRDefault="004E1BB3">
      <w:pPr>
        <w:pStyle w:val="BodyText"/>
        <w:spacing w:before="6"/>
        <w:rPr>
          <w:sz w:val="16"/>
        </w:rPr>
      </w:pPr>
    </w:p>
    <w:p w14:paraId="51607D7C" w14:textId="77777777" w:rsidR="004E1BB3" w:rsidRDefault="00C45A8D">
      <w:pPr>
        <w:pStyle w:val="Heading1"/>
        <w:spacing w:before="92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Confidence</w:t>
      </w:r>
    </w:p>
    <w:p w14:paraId="7DBAE73E" w14:textId="77777777" w:rsidR="004E1BB3" w:rsidRDefault="004E1BB3">
      <w:pPr>
        <w:pStyle w:val="BodyText"/>
        <w:spacing w:before="8"/>
        <w:rPr>
          <w:rFonts w:ascii="Arial"/>
          <w:b/>
          <w:sz w:val="22"/>
        </w:rPr>
      </w:pPr>
    </w:p>
    <w:p w14:paraId="064636A1" w14:textId="77777777" w:rsidR="004E1BB3" w:rsidRDefault="00C45A8D">
      <w:pPr>
        <w:pStyle w:val="BodyText"/>
        <w:spacing w:line="362" w:lineRule="auto"/>
        <w:ind w:left="101" w:right="2433"/>
      </w:pP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Employment Chair, Cabinet Legislation Committee</w:t>
      </w:r>
    </w:p>
    <w:p w14:paraId="4EAA70C4" w14:textId="77777777" w:rsidR="004E1BB3" w:rsidRDefault="004E1BB3">
      <w:pPr>
        <w:pStyle w:val="BodyText"/>
        <w:rPr>
          <w:sz w:val="26"/>
        </w:rPr>
      </w:pPr>
    </w:p>
    <w:p w14:paraId="7BB4E478" w14:textId="77777777" w:rsidR="004E1BB3" w:rsidRDefault="00C45A8D">
      <w:pPr>
        <w:pStyle w:val="Title"/>
      </w:pPr>
      <w:r>
        <w:t>Student</w:t>
      </w:r>
      <w:r>
        <w:rPr>
          <w:spacing w:val="-8"/>
        </w:rPr>
        <w:t xml:space="preserve"> </w:t>
      </w:r>
      <w:r>
        <w:t>Allowances</w:t>
      </w:r>
      <w:r>
        <w:rPr>
          <w:spacing w:val="-5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65ADC48E" w14:textId="77777777" w:rsidR="004E1BB3" w:rsidRDefault="00C45A8D">
      <w:pPr>
        <w:pStyle w:val="Heading1"/>
        <w:spacing w:before="266"/>
      </w:pPr>
      <w:r>
        <w:rPr>
          <w:spacing w:val="-2"/>
        </w:rPr>
        <w:t>Proposal</w:t>
      </w:r>
    </w:p>
    <w:p w14:paraId="565A6A41" w14:textId="77777777" w:rsidR="004E1BB3" w:rsidRDefault="004E1BB3">
      <w:pPr>
        <w:pStyle w:val="BodyText"/>
        <w:spacing w:before="8"/>
        <w:rPr>
          <w:rFonts w:ascii="Arial"/>
          <w:b/>
          <w:sz w:val="20"/>
        </w:rPr>
      </w:pPr>
    </w:p>
    <w:p w14:paraId="65AB2451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right="425"/>
        <w:rPr>
          <w:sz w:val="24"/>
        </w:rPr>
      </w:pPr>
      <w:r>
        <w:rPr>
          <w:sz w:val="24"/>
        </w:rPr>
        <w:t>This paper seeks Cabinet approval to submit the Student Allowances Amendment 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waive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three-year residency stand-down period for student allowances for family members of those directly affected </w:t>
      </w:r>
      <w:r>
        <w:rPr>
          <w:sz w:val="24"/>
        </w:rPr>
        <w:t>by the Christchurch mosques attack, starting study on or after 1 January 2024.</w:t>
      </w:r>
    </w:p>
    <w:p w14:paraId="719D160F" w14:textId="77777777" w:rsidR="004E1BB3" w:rsidRDefault="004E1BB3">
      <w:pPr>
        <w:pStyle w:val="BodyText"/>
        <w:spacing w:before="10"/>
        <w:rPr>
          <w:sz w:val="12"/>
        </w:rPr>
      </w:pPr>
    </w:p>
    <w:p w14:paraId="32642719" w14:textId="77777777" w:rsidR="004E1BB3" w:rsidRDefault="00C45A8D">
      <w:pPr>
        <w:pStyle w:val="Heading1"/>
        <w:spacing w:before="93"/>
      </w:pPr>
      <w:r>
        <w:rPr>
          <w:spacing w:val="-2"/>
        </w:rPr>
        <w:t>Policy</w:t>
      </w:r>
    </w:p>
    <w:p w14:paraId="473CC86B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01E17EA7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65"/>
        <w:rPr>
          <w:sz w:val="24"/>
        </w:rPr>
      </w:pPr>
      <w:r>
        <w:rPr>
          <w:sz w:val="24"/>
        </w:rPr>
        <w:t>On 14 November 2022, Cabinet agreed to waive</w:t>
      </w:r>
      <w:r>
        <w:rPr>
          <w:spacing w:val="-1"/>
          <w:sz w:val="24"/>
        </w:rPr>
        <w:t xml:space="preserve"> </w:t>
      </w:r>
      <w:r>
        <w:rPr>
          <w:sz w:val="24"/>
        </w:rPr>
        <w:t>the three-year residency stand-down period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loans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allowances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who are granted residence visas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between 15 March 2019 and 31 December 2024 through their relationship to holders of a Christchurch Response Visa, (or those who would have been eligible but who were already holding another residence visa), for stud</w:t>
      </w:r>
      <w:r>
        <w:rPr>
          <w:sz w:val="24"/>
        </w:rPr>
        <w:t>y starting on or after 1 January 2024 [SWC-22-MIN-0191 refers].</w:t>
      </w:r>
    </w:p>
    <w:p w14:paraId="42C46E9C" w14:textId="77777777" w:rsidR="004E1BB3" w:rsidRDefault="004E1BB3">
      <w:pPr>
        <w:pStyle w:val="BodyText"/>
        <w:spacing w:before="10"/>
        <w:rPr>
          <w:sz w:val="20"/>
        </w:rPr>
      </w:pPr>
    </w:p>
    <w:p w14:paraId="04D43B62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471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highlighted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clarify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3"/>
          <w:sz w:val="24"/>
        </w:rPr>
        <w:t xml:space="preserve"> </w:t>
      </w:r>
      <w:r>
        <w:rPr>
          <w:sz w:val="24"/>
        </w:rPr>
        <w:t>settings</w:t>
      </w:r>
      <w:r>
        <w:rPr>
          <w:spacing w:val="-2"/>
          <w:sz w:val="24"/>
        </w:rPr>
        <w:t xml:space="preserve"> </w:t>
      </w:r>
      <w:r>
        <w:rPr>
          <w:sz w:val="24"/>
        </w:rPr>
        <w:t>to ensure that the policy could be implemented as intended.</w:t>
      </w:r>
    </w:p>
    <w:p w14:paraId="5CF6C783" w14:textId="77777777" w:rsidR="004E1BB3" w:rsidRDefault="004E1BB3">
      <w:pPr>
        <w:pStyle w:val="BodyText"/>
        <w:spacing w:before="10"/>
        <w:rPr>
          <w:sz w:val="20"/>
        </w:rPr>
      </w:pPr>
    </w:p>
    <w:p w14:paraId="0250CD2D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68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2023,</w:t>
      </w:r>
      <w:r>
        <w:rPr>
          <w:spacing w:val="-3"/>
          <w:sz w:val="24"/>
        </w:rPr>
        <w:t xml:space="preserve"> </w:t>
      </w:r>
      <w:r>
        <w:rPr>
          <w:sz w:val="24"/>
        </w:rPr>
        <w:t>Cabinet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rescind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decision,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waive the three-year residency stand-down for student loans and allowances for people starting study on or after 1 January 2024,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they are [CAB-23-MIN-0259.01 </w:t>
      </w:r>
      <w:r>
        <w:rPr>
          <w:spacing w:val="-2"/>
          <w:sz w:val="24"/>
        </w:rPr>
        <w:t>refers]:</w:t>
      </w:r>
    </w:p>
    <w:p w14:paraId="70DBEFFE" w14:textId="77777777" w:rsidR="004E1BB3" w:rsidRDefault="004E1BB3">
      <w:pPr>
        <w:pStyle w:val="BodyText"/>
        <w:spacing w:before="10"/>
        <w:rPr>
          <w:sz w:val="20"/>
        </w:rPr>
      </w:pPr>
    </w:p>
    <w:p w14:paraId="4092C967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right="512"/>
        <w:rPr>
          <w:sz w:val="24"/>
        </w:rPr>
      </w:pP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residence-class</w:t>
      </w:r>
      <w:r>
        <w:rPr>
          <w:spacing w:val="-3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15 March 2019 and 31 December 2024, and</w:t>
      </w:r>
    </w:p>
    <w:p w14:paraId="5A455500" w14:textId="77777777" w:rsidR="004E1BB3" w:rsidRDefault="004E1BB3">
      <w:pPr>
        <w:pStyle w:val="BodyText"/>
        <w:spacing w:before="10"/>
        <w:rPr>
          <w:sz w:val="20"/>
        </w:rPr>
      </w:pPr>
    </w:p>
    <w:p w14:paraId="30DAC003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is:</w:t>
      </w:r>
    </w:p>
    <w:p w14:paraId="5304F2DA" w14:textId="77777777" w:rsidR="004E1BB3" w:rsidRDefault="004E1BB3">
      <w:pPr>
        <w:pStyle w:val="BodyText"/>
        <w:spacing w:before="10"/>
        <w:rPr>
          <w:sz w:val="20"/>
        </w:rPr>
      </w:pPr>
    </w:p>
    <w:p w14:paraId="7FE58522" w14:textId="77777777" w:rsidR="004E1BB3" w:rsidRDefault="00C45A8D">
      <w:pPr>
        <w:pStyle w:val="ListParagraph"/>
        <w:numPr>
          <w:ilvl w:val="2"/>
          <w:numId w:val="2"/>
        </w:numPr>
        <w:tabs>
          <w:tab w:val="left" w:pos="2511"/>
          <w:tab w:val="left" w:pos="2512"/>
        </w:tabs>
        <w:ind w:right="54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>Visa,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they reside in New Zealand; or</w:t>
      </w:r>
    </w:p>
    <w:p w14:paraId="233177CB" w14:textId="77777777" w:rsidR="004E1BB3" w:rsidRDefault="004E1BB3">
      <w:pPr>
        <w:pStyle w:val="BodyText"/>
        <w:rPr>
          <w:sz w:val="20"/>
        </w:rPr>
      </w:pPr>
    </w:p>
    <w:p w14:paraId="3BCD65C3" w14:textId="77777777" w:rsidR="004E1BB3" w:rsidRDefault="004E1BB3">
      <w:pPr>
        <w:pStyle w:val="BodyText"/>
        <w:rPr>
          <w:sz w:val="20"/>
        </w:rPr>
      </w:pPr>
    </w:p>
    <w:p w14:paraId="51C5BA76" w14:textId="77777777" w:rsidR="004E1BB3" w:rsidRDefault="004E1BB3">
      <w:pPr>
        <w:pStyle w:val="BodyText"/>
        <w:rPr>
          <w:sz w:val="20"/>
        </w:rPr>
      </w:pPr>
    </w:p>
    <w:p w14:paraId="298F2BCB" w14:textId="77777777" w:rsidR="004E1BB3" w:rsidRDefault="004E1BB3">
      <w:pPr>
        <w:pStyle w:val="BodyText"/>
        <w:rPr>
          <w:sz w:val="20"/>
        </w:rPr>
      </w:pPr>
    </w:p>
    <w:p w14:paraId="748FC5F0" w14:textId="77777777" w:rsidR="004E1BB3" w:rsidRDefault="004E1BB3">
      <w:pPr>
        <w:pStyle w:val="BodyText"/>
        <w:rPr>
          <w:sz w:val="20"/>
        </w:rPr>
      </w:pPr>
    </w:p>
    <w:p w14:paraId="4AA9750F" w14:textId="77777777" w:rsidR="004E1BB3" w:rsidRDefault="004E1BB3">
      <w:pPr>
        <w:pStyle w:val="BodyText"/>
        <w:rPr>
          <w:sz w:val="20"/>
        </w:rPr>
      </w:pPr>
    </w:p>
    <w:p w14:paraId="61FC9770" w14:textId="77777777" w:rsidR="004E1BB3" w:rsidRDefault="004E1BB3">
      <w:pPr>
        <w:pStyle w:val="BodyText"/>
        <w:rPr>
          <w:sz w:val="20"/>
        </w:rPr>
      </w:pPr>
    </w:p>
    <w:p w14:paraId="324A9F78" w14:textId="77777777" w:rsidR="004E1BB3" w:rsidRDefault="004E1BB3">
      <w:pPr>
        <w:pStyle w:val="BodyText"/>
        <w:rPr>
          <w:sz w:val="20"/>
        </w:rPr>
      </w:pPr>
    </w:p>
    <w:p w14:paraId="73D49B21" w14:textId="77777777" w:rsidR="004E1BB3" w:rsidRDefault="004E1BB3">
      <w:pPr>
        <w:pStyle w:val="BodyText"/>
        <w:rPr>
          <w:sz w:val="20"/>
        </w:rPr>
      </w:pPr>
    </w:p>
    <w:p w14:paraId="3E502757" w14:textId="77777777" w:rsidR="004E1BB3" w:rsidRDefault="00C45A8D">
      <w:pPr>
        <w:pStyle w:val="BodyText"/>
        <w:spacing w:before="2"/>
        <w:rPr>
          <w:sz w:val="10"/>
        </w:rPr>
      </w:pPr>
      <w:r>
        <w:pict w14:anchorId="03954C2B">
          <v:rect id="docshape5" o:spid="_x0000_s2051" style="position:absolute;margin-left:1in;margin-top:7.1pt;width:112.8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402133E" w14:textId="77777777" w:rsidR="004E1BB3" w:rsidRDefault="00C45A8D">
      <w:pPr>
        <w:spacing w:before="58"/>
        <w:ind w:left="10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MBIE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advised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residence-class</w:t>
      </w:r>
      <w:r>
        <w:rPr>
          <w:spacing w:val="-4"/>
          <w:sz w:val="20"/>
        </w:rPr>
        <w:t xml:space="preserve"> </w:t>
      </w:r>
      <w:r>
        <w:rPr>
          <w:sz w:val="20"/>
        </w:rPr>
        <w:t>visas</w:t>
      </w:r>
      <w:r>
        <w:rPr>
          <w:spacing w:val="-4"/>
          <w:sz w:val="20"/>
        </w:rPr>
        <w:t xml:space="preserve"> </w:t>
      </w:r>
      <w:r>
        <w:rPr>
          <w:sz w:val="20"/>
        </w:rPr>
        <w:t>(referred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‘residence</w:t>
      </w:r>
      <w:r>
        <w:rPr>
          <w:spacing w:val="-2"/>
          <w:sz w:val="20"/>
        </w:rPr>
        <w:t xml:space="preserve"> </w:t>
      </w:r>
      <w:r>
        <w:rPr>
          <w:sz w:val="20"/>
        </w:rPr>
        <w:t>visas’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Cabinet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agreement) include both resident visas and permanent resident visas.</w:t>
      </w:r>
    </w:p>
    <w:p w14:paraId="7EA8F4CE" w14:textId="77777777" w:rsidR="004E1BB3" w:rsidRDefault="004E1BB3">
      <w:pPr>
        <w:rPr>
          <w:sz w:val="20"/>
        </w:rPr>
        <w:sectPr w:rsidR="004E1BB3">
          <w:headerReference w:type="default" r:id="rId7"/>
          <w:footerReference w:type="default" r:id="rId8"/>
          <w:type w:val="continuous"/>
          <w:pgSz w:w="11910" w:h="16840"/>
          <w:pgMar w:top="1340" w:right="1340" w:bottom="1200" w:left="1340" w:header="715" w:footer="1007" w:gutter="0"/>
          <w:pgNumType w:start="1"/>
          <w:cols w:space="720"/>
        </w:sectPr>
      </w:pPr>
    </w:p>
    <w:p w14:paraId="32C48763" w14:textId="77777777" w:rsidR="004E1BB3" w:rsidRDefault="00C45A8D">
      <w:pPr>
        <w:pStyle w:val="ListParagraph"/>
        <w:numPr>
          <w:ilvl w:val="2"/>
          <w:numId w:val="2"/>
        </w:numPr>
        <w:tabs>
          <w:tab w:val="left" w:pos="2511"/>
          <w:tab w:val="left" w:pos="2512"/>
        </w:tabs>
        <w:spacing w:before="81"/>
        <w:ind w:right="28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Zealand</w:t>
      </w:r>
      <w:r>
        <w:rPr>
          <w:spacing w:val="-2"/>
          <w:sz w:val="24"/>
        </w:rPr>
        <w:t xml:space="preserve"> </w:t>
      </w:r>
      <w:r>
        <w:rPr>
          <w:sz w:val="24"/>
        </w:rPr>
        <w:t>citizen,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reside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Zealand, </w:t>
      </w:r>
      <w:r>
        <w:rPr>
          <w:spacing w:val="-4"/>
          <w:sz w:val="24"/>
        </w:rPr>
        <w:t>who:</w:t>
      </w:r>
    </w:p>
    <w:p w14:paraId="388AA0E1" w14:textId="77777777" w:rsidR="004E1BB3" w:rsidRDefault="004E1BB3">
      <w:pPr>
        <w:pStyle w:val="BodyText"/>
        <w:spacing w:before="10"/>
        <w:rPr>
          <w:sz w:val="20"/>
        </w:rPr>
      </w:pPr>
    </w:p>
    <w:p w14:paraId="394AAF41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3"/>
          <w:tab w:val="left" w:pos="3674"/>
        </w:tabs>
        <w:ind w:right="379"/>
        <w:rPr>
          <w:sz w:val="24"/>
        </w:rPr>
      </w:pPr>
      <w:r>
        <w:rPr>
          <w:sz w:val="24"/>
        </w:rPr>
        <w:t>was a resident visa holder under the Immigration Act 2009 at the time of the Masjid Al Noor or Linwood Masjid terrorist attack on 15 March 2019 (the attack) and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Visa;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1323073" w14:textId="77777777" w:rsidR="004E1BB3" w:rsidRDefault="004E1BB3">
      <w:pPr>
        <w:pStyle w:val="BodyText"/>
        <w:spacing w:before="10"/>
        <w:rPr>
          <w:sz w:val="20"/>
        </w:rPr>
      </w:pPr>
    </w:p>
    <w:p w14:paraId="7D796B77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3"/>
          <w:tab w:val="left" w:pos="3674"/>
        </w:tabs>
        <w:ind w:right="358"/>
        <w:rPr>
          <w:sz w:val="24"/>
        </w:rPr>
      </w:pP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5"/>
          <w:sz w:val="24"/>
        </w:rPr>
        <w:t xml:space="preserve"> </w:t>
      </w:r>
      <w:r>
        <w:rPr>
          <w:sz w:val="24"/>
        </w:rPr>
        <w:t>Response Visa had they not already been the holder of a permanent resident visa under the Immigration Act 2009; or</w:t>
      </w:r>
    </w:p>
    <w:p w14:paraId="361C9D35" w14:textId="77777777" w:rsidR="004E1BB3" w:rsidRDefault="004E1BB3">
      <w:pPr>
        <w:pStyle w:val="BodyText"/>
        <w:spacing w:before="10"/>
        <w:rPr>
          <w:sz w:val="20"/>
        </w:rPr>
      </w:pPr>
    </w:p>
    <w:p w14:paraId="02C7CBB4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4"/>
        </w:tabs>
        <w:ind w:right="308"/>
        <w:jc w:val="both"/>
        <w:rPr>
          <w:sz w:val="24"/>
        </w:rPr>
      </w:pPr>
      <w:r>
        <w:rPr>
          <w:sz w:val="24"/>
        </w:rPr>
        <w:t>would have been eligible for a Christchurch Response Visa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already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Zealand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citizen; </w:t>
      </w:r>
      <w:r>
        <w:rPr>
          <w:spacing w:val="-6"/>
          <w:sz w:val="24"/>
        </w:rPr>
        <w:t>or</w:t>
      </w:r>
    </w:p>
    <w:p w14:paraId="45DE7CE0" w14:textId="77777777" w:rsidR="004E1BB3" w:rsidRDefault="004E1BB3">
      <w:pPr>
        <w:pStyle w:val="BodyText"/>
        <w:spacing w:before="10"/>
        <w:rPr>
          <w:sz w:val="20"/>
        </w:rPr>
      </w:pPr>
    </w:p>
    <w:p w14:paraId="036977F8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3"/>
          <w:tab w:val="left" w:pos="3674"/>
        </w:tabs>
        <w:ind w:right="492"/>
        <w:rPr>
          <w:sz w:val="24"/>
        </w:rPr>
      </w:pP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granted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holding</w:t>
      </w:r>
      <w:r>
        <w:rPr>
          <w:spacing w:val="-5"/>
          <w:sz w:val="24"/>
        </w:rPr>
        <w:t xml:space="preserve"> </w:t>
      </w:r>
      <w:r>
        <w:rPr>
          <w:sz w:val="24"/>
        </w:rPr>
        <w:t>a Christchurch Response Visa; or</w:t>
      </w:r>
    </w:p>
    <w:p w14:paraId="002C205E" w14:textId="77777777" w:rsidR="004E1BB3" w:rsidRDefault="004E1BB3">
      <w:pPr>
        <w:pStyle w:val="BodyText"/>
        <w:spacing w:before="10"/>
        <w:rPr>
          <w:sz w:val="20"/>
        </w:rPr>
      </w:pPr>
    </w:p>
    <w:p w14:paraId="37E25D43" w14:textId="77777777" w:rsidR="004E1BB3" w:rsidRDefault="00C45A8D">
      <w:pPr>
        <w:pStyle w:val="ListParagraph"/>
        <w:numPr>
          <w:ilvl w:val="2"/>
          <w:numId w:val="2"/>
        </w:numPr>
        <w:tabs>
          <w:tab w:val="left" w:pos="2511"/>
          <w:tab w:val="left" w:pos="2512"/>
        </w:tabs>
        <w:ind w:right="35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Act 2009,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they reside in New Zealand, who:</w:t>
      </w:r>
    </w:p>
    <w:p w14:paraId="0220A624" w14:textId="77777777" w:rsidR="004E1BB3" w:rsidRDefault="004E1BB3">
      <w:pPr>
        <w:pStyle w:val="BodyText"/>
        <w:spacing w:before="10"/>
        <w:rPr>
          <w:sz w:val="20"/>
        </w:rPr>
      </w:pPr>
    </w:p>
    <w:p w14:paraId="399269ED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3"/>
          <w:tab w:val="left" w:pos="3674"/>
        </w:tabs>
        <w:ind w:right="445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6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 2009 at the ti</w:t>
      </w:r>
      <w:r>
        <w:rPr>
          <w:sz w:val="24"/>
        </w:rPr>
        <w:t>me of the attack and was eligible for a Christchurch Response Visa; or</w:t>
      </w:r>
    </w:p>
    <w:p w14:paraId="40F68171" w14:textId="77777777" w:rsidR="004E1BB3" w:rsidRDefault="004E1BB3">
      <w:pPr>
        <w:pStyle w:val="BodyText"/>
        <w:spacing w:before="10"/>
        <w:rPr>
          <w:sz w:val="20"/>
        </w:rPr>
      </w:pPr>
    </w:p>
    <w:p w14:paraId="4BD09C73" w14:textId="77777777" w:rsidR="004E1BB3" w:rsidRDefault="00C45A8D">
      <w:pPr>
        <w:pStyle w:val="ListParagraph"/>
        <w:numPr>
          <w:ilvl w:val="3"/>
          <w:numId w:val="2"/>
        </w:numPr>
        <w:tabs>
          <w:tab w:val="left" w:pos="3673"/>
          <w:tab w:val="left" w:pos="3674"/>
        </w:tabs>
        <w:spacing w:before="1"/>
        <w:ind w:right="358"/>
        <w:rPr>
          <w:sz w:val="24"/>
        </w:rPr>
      </w:pP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5"/>
          <w:sz w:val="24"/>
        </w:rPr>
        <w:t xml:space="preserve"> </w:t>
      </w:r>
      <w:r>
        <w:rPr>
          <w:sz w:val="24"/>
        </w:rPr>
        <w:t>Response Visa had they not already been the holder of a permanent resident visa under the Immigration Act 2009; or</w:t>
      </w:r>
    </w:p>
    <w:p w14:paraId="1D0EBDCC" w14:textId="77777777" w:rsidR="004E1BB3" w:rsidRDefault="004E1BB3">
      <w:pPr>
        <w:pStyle w:val="BodyText"/>
        <w:spacing w:before="9"/>
        <w:rPr>
          <w:sz w:val="20"/>
        </w:rPr>
      </w:pPr>
    </w:p>
    <w:p w14:paraId="599402AA" w14:textId="77777777" w:rsidR="004E1BB3" w:rsidRDefault="00C45A8D">
      <w:pPr>
        <w:pStyle w:val="ListParagraph"/>
        <w:numPr>
          <w:ilvl w:val="2"/>
          <w:numId w:val="2"/>
        </w:numPr>
        <w:tabs>
          <w:tab w:val="left" w:pos="2511"/>
          <w:tab w:val="left" w:pos="2512"/>
        </w:tabs>
        <w:spacing w:before="1"/>
        <w:ind w:right="110"/>
        <w:rPr>
          <w:sz w:val="24"/>
        </w:rPr>
      </w:pPr>
      <w:r>
        <w:rPr>
          <w:sz w:val="24"/>
        </w:rPr>
        <w:t xml:space="preserve">the holder of a resident visa under the Immigration Act 2009,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they reside in New Zealand, who held the resident visa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Christchurch Response Visa.</w:t>
      </w:r>
    </w:p>
    <w:p w14:paraId="1E371F82" w14:textId="77777777" w:rsidR="004E1BB3" w:rsidRDefault="004E1BB3">
      <w:pPr>
        <w:pStyle w:val="BodyText"/>
        <w:spacing w:before="10"/>
        <w:rPr>
          <w:sz w:val="20"/>
        </w:rPr>
      </w:pPr>
    </w:p>
    <w:p w14:paraId="43C07958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265"/>
        <w:rPr>
          <w:sz w:val="24"/>
        </w:rPr>
      </w:pPr>
      <w:r>
        <w:rPr>
          <w:sz w:val="24"/>
        </w:rPr>
        <w:t>Cabinet also agreed that, for the purposes of the waiver, family members will be defined as partners, children (both dependent and non-dependent), grandchildren, parents, grandparents, siblings, aunts, uncles, nieces, nephews, first cousins (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>. a child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aunt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uncle),</w:t>
      </w:r>
      <w:r>
        <w:rPr>
          <w:spacing w:val="-3"/>
          <w:sz w:val="24"/>
        </w:rPr>
        <w:t xml:space="preserve"> </w:t>
      </w:r>
      <w:r>
        <w:rPr>
          <w:sz w:val="24"/>
        </w:rPr>
        <w:t>parents-in-law,</w:t>
      </w:r>
      <w:r>
        <w:rPr>
          <w:spacing w:val="-4"/>
          <w:sz w:val="24"/>
        </w:rPr>
        <w:t xml:space="preserve"> </w:t>
      </w:r>
      <w:r>
        <w:rPr>
          <w:sz w:val="24"/>
        </w:rPr>
        <w:t>children-in-law,</w:t>
      </w:r>
      <w:r>
        <w:rPr>
          <w:spacing w:val="-3"/>
          <w:sz w:val="24"/>
        </w:rPr>
        <w:t xml:space="preserve"> </w:t>
      </w:r>
      <w:r>
        <w:rPr>
          <w:sz w:val="24"/>
        </w:rPr>
        <w:t>siblings-in-law,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proofErr w:type="gramStart"/>
      <w:r>
        <w:rPr>
          <w:sz w:val="24"/>
        </w:rPr>
        <w:t>step-children</w:t>
      </w:r>
      <w:proofErr w:type="gramEnd"/>
      <w:r>
        <w:rPr>
          <w:sz w:val="24"/>
        </w:rPr>
        <w:t>, step-parents and step-siblings [CAB-23-MIN-0259.01 refers].</w:t>
      </w:r>
    </w:p>
    <w:p w14:paraId="49FC0ADF" w14:textId="77777777" w:rsidR="004E1BB3" w:rsidRDefault="004E1BB3">
      <w:pPr>
        <w:pStyle w:val="BodyText"/>
        <w:spacing w:before="10"/>
        <w:rPr>
          <w:sz w:val="20"/>
        </w:rPr>
      </w:pPr>
    </w:p>
    <w:p w14:paraId="6539E80C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393"/>
        <w:rPr>
          <w:sz w:val="24"/>
        </w:rPr>
      </w:pPr>
      <w:r>
        <w:rPr>
          <w:sz w:val="24"/>
        </w:rPr>
        <w:t>While Cabinet agreement is sufficient to give effect to the eligibility settings for student</w:t>
      </w:r>
      <w:r>
        <w:rPr>
          <w:spacing w:val="-4"/>
          <w:sz w:val="24"/>
        </w:rPr>
        <w:t xml:space="preserve"> </w:t>
      </w:r>
      <w:r>
        <w:rPr>
          <w:sz w:val="24"/>
        </w:rPr>
        <w:t>loans,</w:t>
      </w:r>
      <w:r>
        <w:rPr>
          <w:spacing w:val="-5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3"/>
          <w:sz w:val="24"/>
        </w:rPr>
        <w:t xml:space="preserve"> </w:t>
      </w:r>
      <w:r>
        <w:rPr>
          <w:sz w:val="24"/>
        </w:rPr>
        <w:t>applying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allowances requires an amendment to the Student Allowances Regulations 1998.</w:t>
      </w:r>
    </w:p>
    <w:p w14:paraId="798808CB" w14:textId="77777777" w:rsidR="004E1BB3" w:rsidRDefault="004E1BB3">
      <w:pPr>
        <w:pStyle w:val="BodyText"/>
        <w:spacing w:before="10"/>
        <w:rPr>
          <w:sz w:val="20"/>
        </w:rPr>
      </w:pPr>
    </w:p>
    <w:p w14:paraId="72C65E49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305"/>
        <w:rPr>
          <w:sz w:val="24"/>
        </w:rPr>
      </w:pPr>
      <w:r>
        <w:rPr>
          <w:sz w:val="24"/>
        </w:rPr>
        <w:t>The attached Student</w:t>
      </w:r>
      <w:r>
        <w:rPr>
          <w:spacing w:val="-1"/>
          <w:sz w:val="24"/>
        </w:rPr>
        <w:t xml:space="preserve"> </w:t>
      </w:r>
      <w:r>
        <w:rPr>
          <w:sz w:val="24"/>
        </w:rPr>
        <w:t>Allowances Amendment Regulations (No 2) 2023 amends the Student</w:t>
      </w:r>
      <w:r>
        <w:rPr>
          <w:spacing w:val="-4"/>
          <w:sz w:val="24"/>
        </w:rPr>
        <w:t xml:space="preserve"> </w:t>
      </w:r>
      <w:r>
        <w:rPr>
          <w:sz w:val="24"/>
        </w:rPr>
        <w:t>Allowances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1998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waive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three-year</w:t>
      </w:r>
      <w:r>
        <w:rPr>
          <w:spacing w:val="-5"/>
          <w:sz w:val="24"/>
        </w:rPr>
        <w:t xml:space="preserve"> </w:t>
      </w:r>
      <w:r>
        <w:rPr>
          <w:sz w:val="24"/>
        </w:rPr>
        <w:t>residency</w:t>
      </w:r>
      <w:r>
        <w:rPr>
          <w:spacing w:val="-4"/>
          <w:sz w:val="24"/>
        </w:rPr>
        <w:t xml:space="preserve"> </w:t>
      </w:r>
      <w:r>
        <w:rPr>
          <w:sz w:val="24"/>
        </w:rPr>
        <w:t>stand-down period for student allowances for family members of those directly affected by the Christchurch</w:t>
      </w:r>
      <w:r>
        <w:rPr>
          <w:spacing w:val="-3"/>
          <w:sz w:val="24"/>
        </w:rPr>
        <w:t xml:space="preserve"> </w:t>
      </w:r>
      <w:r>
        <w:rPr>
          <w:sz w:val="24"/>
        </w:rPr>
        <w:t>mosques</w:t>
      </w:r>
      <w:r>
        <w:rPr>
          <w:spacing w:val="-3"/>
          <w:sz w:val="24"/>
        </w:rPr>
        <w:t xml:space="preserve"> </w:t>
      </w:r>
      <w:r>
        <w:rPr>
          <w:sz w:val="24"/>
        </w:rPr>
        <w:t>attack,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2024,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clarified policy settings agreed to by Cabinet.</w:t>
      </w:r>
    </w:p>
    <w:p w14:paraId="3F1C112D" w14:textId="77777777" w:rsidR="004E1BB3" w:rsidRDefault="004E1BB3">
      <w:pPr>
        <w:rPr>
          <w:sz w:val="24"/>
        </w:rPr>
        <w:sectPr w:rsidR="004E1BB3">
          <w:pgSz w:w="11910" w:h="16840"/>
          <w:pgMar w:top="1340" w:right="1340" w:bottom="1200" w:left="1340" w:header="715" w:footer="1007" w:gutter="0"/>
          <w:cols w:space="720"/>
        </w:sectPr>
      </w:pPr>
    </w:p>
    <w:p w14:paraId="32CBD286" w14:textId="77777777" w:rsidR="004E1BB3" w:rsidRDefault="00C45A8D">
      <w:pPr>
        <w:pStyle w:val="Heading1"/>
        <w:spacing w:before="82"/>
      </w:pPr>
      <w:r>
        <w:t>Timing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28-day</w:t>
      </w:r>
      <w:r>
        <w:rPr>
          <w:spacing w:val="-3"/>
        </w:rPr>
        <w:t xml:space="preserve"> </w:t>
      </w:r>
      <w:r>
        <w:rPr>
          <w:spacing w:val="-4"/>
        </w:rPr>
        <w:t>rule</w:t>
      </w:r>
    </w:p>
    <w:p w14:paraId="50583D17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642C7019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253"/>
        <w:rPr>
          <w:sz w:val="24"/>
        </w:rPr>
      </w:pPr>
      <w:r>
        <w:rPr>
          <w:sz w:val="24"/>
        </w:rPr>
        <w:t xml:space="preserve">The Student Allowances Amendment Regulations (No 2) 2023, if approved, will be submitted to the Executive Council for consideration on 24 July 2023, published in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Zealand</w:t>
      </w:r>
      <w:r>
        <w:rPr>
          <w:spacing w:val="-1"/>
          <w:sz w:val="24"/>
        </w:rPr>
        <w:t xml:space="preserve"> </w:t>
      </w:r>
      <w:r>
        <w:rPr>
          <w:sz w:val="24"/>
        </w:rPr>
        <w:t>Gazette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28-day</w:t>
      </w:r>
      <w:r>
        <w:rPr>
          <w:spacing w:val="-4"/>
          <w:sz w:val="24"/>
        </w:rPr>
        <w:t xml:space="preserve"> </w:t>
      </w:r>
      <w:r>
        <w:rPr>
          <w:sz w:val="24"/>
        </w:rPr>
        <w:t>rule,</w:t>
      </w:r>
      <w:r>
        <w:rPr>
          <w:spacing w:val="-4"/>
          <w:sz w:val="24"/>
        </w:rPr>
        <w:t xml:space="preserve"> </w:t>
      </w:r>
      <w:r>
        <w:rPr>
          <w:sz w:val="24"/>
        </w:rPr>
        <w:t>and come into force on 16 October 2023. This will allow StudyLink time to receive and process applications for study starting on or after 1 January 2024.</w:t>
      </w:r>
    </w:p>
    <w:p w14:paraId="17D559A2" w14:textId="77777777" w:rsidR="004E1BB3" w:rsidRDefault="004E1BB3">
      <w:pPr>
        <w:pStyle w:val="BodyText"/>
        <w:spacing w:before="11"/>
        <w:rPr>
          <w:sz w:val="20"/>
        </w:rPr>
      </w:pPr>
    </w:p>
    <w:p w14:paraId="6EDC5A90" w14:textId="77777777" w:rsidR="004E1BB3" w:rsidRDefault="00C45A8D">
      <w:pPr>
        <w:pStyle w:val="Heading1"/>
      </w:pPr>
      <w:r>
        <w:rPr>
          <w:spacing w:val="-2"/>
        </w:rPr>
        <w:t>Compliance</w:t>
      </w:r>
    </w:p>
    <w:p w14:paraId="168B47CB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784DE56C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12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Allowances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  <w:r>
        <w:rPr>
          <w:spacing w:val="-6"/>
          <w:sz w:val="24"/>
        </w:rPr>
        <w:t xml:space="preserve"> </w:t>
      </w:r>
      <w:r>
        <w:rPr>
          <w:sz w:val="24"/>
        </w:rPr>
        <w:t>(Amendment Regulations) comply, where applicable, with the following:</w:t>
      </w:r>
    </w:p>
    <w:p w14:paraId="5F6766A7" w14:textId="77777777" w:rsidR="004E1BB3" w:rsidRDefault="004E1BB3">
      <w:pPr>
        <w:pStyle w:val="BodyText"/>
        <w:spacing w:before="10"/>
        <w:rPr>
          <w:sz w:val="20"/>
        </w:rPr>
      </w:pPr>
    </w:p>
    <w:p w14:paraId="1CDA0FC7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Treaty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Waitangi;</w:t>
      </w:r>
      <w:proofErr w:type="gramEnd"/>
    </w:p>
    <w:p w14:paraId="749C097A" w14:textId="77777777" w:rsidR="004E1BB3" w:rsidRDefault="004E1BB3">
      <w:pPr>
        <w:pStyle w:val="BodyText"/>
        <w:spacing w:before="10"/>
        <w:rPr>
          <w:sz w:val="20"/>
        </w:rPr>
      </w:pPr>
    </w:p>
    <w:p w14:paraId="21247267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right="17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freedoms</w:t>
      </w:r>
      <w:r>
        <w:rPr>
          <w:spacing w:val="-2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5"/>
          <w:sz w:val="24"/>
        </w:rPr>
        <w:t xml:space="preserve"> </w:t>
      </w:r>
      <w:r>
        <w:rPr>
          <w:sz w:val="24"/>
        </w:rPr>
        <w:t>1990 and the Huma</w:t>
      </w:r>
      <w:r>
        <w:rPr>
          <w:sz w:val="24"/>
        </w:rPr>
        <w:t xml:space="preserve">n Rights Act </w:t>
      </w:r>
      <w:proofErr w:type="gramStart"/>
      <w:r>
        <w:rPr>
          <w:sz w:val="24"/>
        </w:rPr>
        <w:t>1993;</w:t>
      </w:r>
      <w:proofErr w:type="gramEnd"/>
    </w:p>
    <w:p w14:paraId="0E458E3F" w14:textId="77777777" w:rsidR="004E1BB3" w:rsidRDefault="004E1BB3">
      <w:pPr>
        <w:pStyle w:val="BodyText"/>
        <w:spacing w:before="10"/>
        <w:rPr>
          <w:sz w:val="20"/>
        </w:rPr>
      </w:pPr>
    </w:p>
    <w:p w14:paraId="1D6EBC8A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 and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3C43AFB5" w14:textId="77777777" w:rsidR="004E1BB3" w:rsidRDefault="004E1BB3">
      <w:pPr>
        <w:pStyle w:val="BodyText"/>
        <w:spacing w:before="10"/>
        <w:rPr>
          <w:sz w:val="20"/>
        </w:rPr>
      </w:pPr>
    </w:p>
    <w:p w14:paraId="0BB887BA" w14:textId="77777777" w:rsidR="004E1BB3" w:rsidRDefault="00C45A8D">
      <w:pPr>
        <w:pStyle w:val="ListParagraph"/>
        <w:numPr>
          <w:ilvl w:val="1"/>
          <w:numId w:val="2"/>
        </w:numPr>
        <w:tabs>
          <w:tab w:val="left" w:pos="1541"/>
          <w:tab w:val="left" w:pos="1542"/>
        </w:tabs>
        <w:ind w:right="88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(2021</w:t>
      </w:r>
      <w:r>
        <w:rPr>
          <w:spacing w:val="-6"/>
          <w:sz w:val="24"/>
        </w:rPr>
        <w:t xml:space="preserve"> </w:t>
      </w:r>
      <w:r>
        <w:rPr>
          <w:sz w:val="24"/>
        </w:rPr>
        <w:t>edition),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 Legislation Design and Advisory Committee.</w:t>
      </w:r>
    </w:p>
    <w:p w14:paraId="413B9D4C" w14:textId="77777777" w:rsidR="004E1BB3" w:rsidRDefault="004E1BB3">
      <w:pPr>
        <w:pStyle w:val="BodyText"/>
        <w:spacing w:before="10"/>
        <w:rPr>
          <w:sz w:val="20"/>
        </w:rPr>
      </w:pPr>
    </w:p>
    <w:p w14:paraId="270E4554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Amendment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align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implement recommendations from the ‘Royal Commission of Inquiry into the terrorist attack on Christchurch </w:t>
      </w:r>
      <w:proofErr w:type="spellStart"/>
      <w:r>
        <w:rPr>
          <w:sz w:val="24"/>
        </w:rPr>
        <w:t>masjidain</w:t>
      </w:r>
      <w:proofErr w:type="spellEnd"/>
      <w:r>
        <w:rPr>
          <w:sz w:val="24"/>
        </w:rPr>
        <w:t xml:space="preserve"> on 15 March 2019’ report.</w:t>
      </w:r>
      <w:r>
        <w:rPr>
          <w:sz w:val="24"/>
          <w:vertAlign w:val="superscript"/>
        </w:rPr>
        <w:t>2</w:t>
      </w:r>
    </w:p>
    <w:p w14:paraId="69865D63" w14:textId="77777777" w:rsidR="004E1BB3" w:rsidRDefault="004E1BB3">
      <w:pPr>
        <w:pStyle w:val="BodyText"/>
        <w:rPr>
          <w:sz w:val="21"/>
        </w:rPr>
      </w:pPr>
    </w:p>
    <w:p w14:paraId="62B98FCE" w14:textId="77777777" w:rsidR="004E1BB3" w:rsidRDefault="00C45A8D">
      <w:pPr>
        <w:pStyle w:val="Heading1"/>
      </w:pPr>
      <w:r>
        <w:t>Regulations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03CEC0CF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2DC7790D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53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grounds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draw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Amendment Regulations to attention of the House of Representatives under Standing Order 319.</w:t>
      </w:r>
    </w:p>
    <w:p w14:paraId="587BB5DF" w14:textId="77777777" w:rsidR="004E1BB3" w:rsidRDefault="004E1BB3">
      <w:pPr>
        <w:pStyle w:val="BodyText"/>
        <w:spacing w:before="11"/>
        <w:rPr>
          <w:sz w:val="20"/>
        </w:rPr>
      </w:pPr>
    </w:p>
    <w:p w14:paraId="1CFD1729" w14:textId="77777777" w:rsidR="004E1BB3" w:rsidRDefault="00C45A8D">
      <w:pPr>
        <w:pStyle w:val="Heading1"/>
      </w:pPr>
      <w:r>
        <w:t>Certification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rPr>
          <w:spacing w:val="-2"/>
        </w:rPr>
        <w:t>Counsel</w:t>
      </w:r>
    </w:p>
    <w:p w14:paraId="346E4FFE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06FFA3C9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1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"/>
          <w:sz w:val="24"/>
        </w:rPr>
        <w:t xml:space="preserve"> </w:t>
      </w:r>
      <w:r>
        <w:rPr>
          <w:sz w:val="24"/>
        </w:rPr>
        <w:t>Counsel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 as being </w:t>
      </w:r>
      <w:proofErr w:type="gramStart"/>
      <w:r>
        <w:rPr>
          <w:sz w:val="24"/>
        </w:rPr>
        <w:t>in order for</w:t>
      </w:r>
      <w:proofErr w:type="gramEnd"/>
      <w:r>
        <w:rPr>
          <w:sz w:val="24"/>
        </w:rPr>
        <w:t xml:space="preserve"> submission to Cabinet.</w:t>
      </w:r>
    </w:p>
    <w:p w14:paraId="183B07B3" w14:textId="77777777" w:rsidR="004E1BB3" w:rsidRDefault="004E1BB3">
      <w:pPr>
        <w:pStyle w:val="BodyText"/>
        <w:spacing w:before="11"/>
        <w:rPr>
          <w:sz w:val="20"/>
        </w:rPr>
      </w:pPr>
    </w:p>
    <w:p w14:paraId="2BA321EA" w14:textId="77777777" w:rsidR="004E1BB3" w:rsidRDefault="00C45A8D">
      <w:pPr>
        <w:pStyle w:val="Heading1"/>
      </w:pPr>
      <w:r>
        <w:t>Impact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p w14:paraId="2C58D737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67451E36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108"/>
        <w:rPr>
          <w:sz w:val="24"/>
        </w:rPr>
      </w:pPr>
      <w:r>
        <w:rPr>
          <w:sz w:val="24"/>
        </w:rPr>
        <w:t>The Treasury's Regulatory Impact Analysis team has determined that the proposals in this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exempt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Statement, on the grounds th</w:t>
      </w:r>
      <w:r>
        <w:rPr>
          <w:sz w:val="24"/>
        </w:rPr>
        <w:t>at they have no or only minor impacts on businesses, individuals, and not-for-profit entities.</w:t>
      </w:r>
    </w:p>
    <w:p w14:paraId="61A4F786" w14:textId="77777777" w:rsidR="004E1BB3" w:rsidRDefault="004E1BB3">
      <w:pPr>
        <w:pStyle w:val="BodyText"/>
        <w:rPr>
          <w:sz w:val="21"/>
        </w:rPr>
      </w:pPr>
    </w:p>
    <w:p w14:paraId="10B8BDD4" w14:textId="77777777" w:rsidR="004E1BB3" w:rsidRDefault="00C45A8D">
      <w:pPr>
        <w:pStyle w:val="Heading1"/>
      </w:pPr>
      <w:r>
        <w:rPr>
          <w:spacing w:val="-2"/>
        </w:rPr>
        <w:t>Publicity</w:t>
      </w:r>
    </w:p>
    <w:p w14:paraId="1A5721F2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1BBDEFAC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right="140"/>
        <w:rPr>
          <w:sz w:val="24"/>
        </w:rPr>
      </w:pP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officials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Collective</w:t>
      </w:r>
      <w:r>
        <w:rPr>
          <w:spacing w:val="-5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and community groups to develop a communications strategy to communicate the changes appropriately and sensitively.</w:t>
      </w:r>
    </w:p>
    <w:p w14:paraId="60A05A25" w14:textId="77777777" w:rsidR="004E1BB3" w:rsidRDefault="00C45A8D">
      <w:pPr>
        <w:pStyle w:val="BodyText"/>
        <w:spacing w:before="7"/>
        <w:rPr>
          <w:sz w:val="19"/>
        </w:rPr>
      </w:pPr>
      <w:r>
        <w:pict w14:anchorId="1197D0D6">
          <v:rect id="docshape6" o:spid="_x0000_s2050" style="position:absolute;margin-left:1in;margin-top:12.5pt;width:112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2AF3448" w14:textId="77777777" w:rsidR="004E1BB3" w:rsidRDefault="00C45A8D">
      <w:pPr>
        <w:spacing w:before="57"/>
        <w:ind w:left="10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0"/>
          <w:sz w:val="20"/>
        </w:rPr>
        <w:t xml:space="preserve"> </w:t>
      </w:r>
      <w:r>
        <w:rPr>
          <w:color w:val="005EA4"/>
          <w:sz w:val="20"/>
        </w:rPr>
        <w:t>https://christchurchattack.royalcommission</w:t>
      </w:r>
      <w:r>
        <w:rPr>
          <w:color w:val="005EA4"/>
          <w:spacing w:val="-9"/>
          <w:sz w:val="20"/>
        </w:rPr>
        <w:t xml:space="preserve"> </w:t>
      </w:r>
      <w:proofErr w:type="spellStart"/>
      <w:r>
        <w:rPr>
          <w:color w:val="005EA4"/>
          <w:sz w:val="20"/>
        </w:rPr>
        <w:t>nz</w:t>
      </w:r>
      <w:proofErr w:type="spellEnd"/>
      <w:r>
        <w:rPr>
          <w:color w:val="005EA4"/>
          <w:sz w:val="20"/>
        </w:rPr>
        <w:t>/the-</w:t>
      </w:r>
      <w:r>
        <w:rPr>
          <w:color w:val="005EA4"/>
          <w:spacing w:val="-2"/>
          <w:sz w:val="20"/>
        </w:rPr>
        <w:t>report/.</w:t>
      </w:r>
    </w:p>
    <w:p w14:paraId="167564C8" w14:textId="77777777" w:rsidR="004E1BB3" w:rsidRDefault="00C45A8D">
      <w:pPr>
        <w:spacing w:before="2"/>
        <w:ind w:left="10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Collective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brings</w:t>
      </w:r>
      <w:r>
        <w:rPr>
          <w:spacing w:val="-4"/>
          <w:sz w:val="20"/>
        </w:rPr>
        <w:t xml:space="preserve"> </w:t>
      </w:r>
      <w:r>
        <w:rPr>
          <w:sz w:val="20"/>
        </w:rPr>
        <w:t>together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guide</w:t>
      </w:r>
      <w:r>
        <w:rPr>
          <w:spacing w:val="-5"/>
          <w:sz w:val="20"/>
        </w:rPr>
        <w:t xml:space="preserve"> </w:t>
      </w:r>
      <w:r>
        <w:rPr>
          <w:sz w:val="20"/>
        </w:rPr>
        <w:t>ongoing support services for the families and individuals directly affected by the Christchurch mosques attack.</w:t>
      </w:r>
    </w:p>
    <w:p w14:paraId="30A81018" w14:textId="77777777" w:rsidR="004E1BB3" w:rsidRDefault="004E1BB3">
      <w:pPr>
        <w:rPr>
          <w:sz w:val="20"/>
        </w:rPr>
        <w:sectPr w:rsidR="004E1BB3">
          <w:pgSz w:w="11910" w:h="16840"/>
          <w:pgMar w:top="1340" w:right="1340" w:bottom="1200" w:left="1340" w:header="715" w:footer="1007" w:gutter="0"/>
          <w:cols w:space="720"/>
        </w:sectPr>
      </w:pPr>
    </w:p>
    <w:p w14:paraId="3A7E457B" w14:textId="77777777" w:rsidR="004E1BB3" w:rsidRDefault="00C45A8D">
      <w:pPr>
        <w:pStyle w:val="Heading1"/>
        <w:spacing w:before="82"/>
      </w:pPr>
      <w:r>
        <w:t>Proactive</w:t>
      </w:r>
      <w:r>
        <w:rPr>
          <w:spacing w:val="-4"/>
        </w:rPr>
        <w:t xml:space="preserve"> </w:t>
      </w:r>
      <w:r>
        <w:rPr>
          <w:spacing w:val="-2"/>
        </w:rPr>
        <w:t>release</w:t>
      </w:r>
    </w:p>
    <w:p w14:paraId="193C5494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3A8583E3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intend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Cabinet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timeframes.</w:t>
      </w:r>
    </w:p>
    <w:p w14:paraId="2F21784D" w14:textId="77777777" w:rsidR="004E1BB3" w:rsidRDefault="004E1BB3">
      <w:pPr>
        <w:pStyle w:val="BodyText"/>
        <w:spacing w:before="11"/>
        <w:rPr>
          <w:sz w:val="20"/>
        </w:rPr>
      </w:pPr>
    </w:p>
    <w:p w14:paraId="3210FDD6" w14:textId="77777777" w:rsidR="004E1BB3" w:rsidRDefault="00C45A8D">
      <w:pPr>
        <w:pStyle w:val="Heading1"/>
      </w:pPr>
      <w:r>
        <w:rPr>
          <w:spacing w:val="-2"/>
        </w:rPr>
        <w:t>Consultation</w:t>
      </w:r>
    </w:p>
    <w:p w14:paraId="50E6C8BE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40AFFE3C" w14:textId="77777777" w:rsidR="004E1BB3" w:rsidRDefault="00C45A8D">
      <w:pPr>
        <w:pStyle w:val="ListParagraph"/>
        <w:numPr>
          <w:ilvl w:val="0"/>
          <w:numId w:val="2"/>
        </w:numPr>
        <w:tabs>
          <w:tab w:val="left" w:pos="821"/>
          <w:tab w:val="left" w:pos="822"/>
        </w:tabs>
        <w:ind w:left="821" w:right="45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Ministry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Ministry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Business,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Employment, and the Ministry for Ethnic Communities have been consulted on this paper.</w:t>
      </w:r>
    </w:p>
    <w:p w14:paraId="3AB91C23" w14:textId="77777777" w:rsidR="004E1BB3" w:rsidRDefault="004E1BB3">
      <w:pPr>
        <w:pStyle w:val="BodyText"/>
        <w:spacing w:before="11"/>
        <w:rPr>
          <w:sz w:val="20"/>
        </w:rPr>
      </w:pPr>
    </w:p>
    <w:p w14:paraId="6A794A79" w14:textId="77777777" w:rsidR="004E1BB3" w:rsidRDefault="00C45A8D">
      <w:pPr>
        <w:pStyle w:val="Heading1"/>
      </w:pPr>
      <w:r>
        <w:rPr>
          <w:spacing w:val="-2"/>
        </w:rPr>
        <w:t>Recommendations</w:t>
      </w:r>
    </w:p>
    <w:p w14:paraId="4A2AE30A" w14:textId="77777777" w:rsidR="004E1BB3" w:rsidRDefault="004E1BB3">
      <w:pPr>
        <w:pStyle w:val="BodyText"/>
        <w:spacing w:before="9"/>
        <w:rPr>
          <w:rFonts w:ascii="Arial"/>
          <w:b/>
          <w:sz w:val="20"/>
        </w:rPr>
      </w:pPr>
    </w:p>
    <w:p w14:paraId="6A54E3BA" w14:textId="77777777" w:rsidR="004E1BB3" w:rsidRDefault="00C45A8D">
      <w:pPr>
        <w:pStyle w:val="BodyText"/>
        <w:spacing w:line="259" w:lineRule="auto"/>
        <w:ind w:left="101"/>
      </w:pPr>
      <w:r>
        <w:t>The</w:t>
      </w:r>
      <w:r>
        <w:rPr>
          <w:spacing w:val="80"/>
        </w:rPr>
        <w:t xml:space="preserve"> </w:t>
      </w:r>
      <w:r>
        <w:t>Minister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Social</w:t>
      </w:r>
      <w:r>
        <w:rPr>
          <w:spacing w:val="79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Employment</w:t>
      </w:r>
      <w:r>
        <w:rPr>
          <w:spacing w:val="80"/>
        </w:rPr>
        <w:t xml:space="preserve"> </w:t>
      </w:r>
      <w:r>
        <w:t>recommends</w:t>
      </w:r>
      <w:r>
        <w:rPr>
          <w:spacing w:val="80"/>
        </w:rPr>
        <w:t xml:space="preserve"> </w:t>
      </w:r>
      <w:r>
        <w:t>that</w:t>
      </w:r>
      <w:r>
        <w:rPr>
          <w:spacing w:val="79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Cabinet Legislation Committee:</w:t>
      </w:r>
    </w:p>
    <w:p w14:paraId="55B14264" w14:textId="77777777" w:rsidR="004E1BB3" w:rsidRDefault="004E1BB3">
      <w:pPr>
        <w:pStyle w:val="BodyText"/>
        <w:spacing w:before="10"/>
        <w:rPr>
          <w:sz w:val="20"/>
        </w:rPr>
      </w:pPr>
    </w:p>
    <w:p w14:paraId="0C4CDEC8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193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that in November 2022,</w:t>
      </w:r>
      <w:r>
        <w:rPr>
          <w:spacing w:val="-1"/>
          <w:sz w:val="24"/>
        </w:rPr>
        <w:t xml:space="preserve"> </w:t>
      </w:r>
      <w:r>
        <w:rPr>
          <w:sz w:val="24"/>
        </w:rPr>
        <w:t>Cabinet agreed to</w:t>
      </w:r>
      <w:r>
        <w:rPr>
          <w:spacing w:val="-1"/>
          <w:sz w:val="24"/>
        </w:rPr>
        <w:t xml:space="preserve"> </w:t>
      </w:r>
      <w:r>
        <w:rPr>
          <w:sz w:val="24"/>
        </w:rPr>
        <w:t>wa</w:t>
      </w:r>
      <w:r>
        <w:rPr>
          <w:sz w:val="24"/>
        </w:rPr>
        <w:t>ive the</w:t>
      </w:r>
      <w:r>
        <w:rPr>
          <w:spacing w:val="-2"/>
          <w:sz w:val="24"/>
        </w:rPr>
        <w:t xml:space="preserve"> </w:t>
      </w:r>
      <w:r>
        <w:rPr>
          <w:sz w:val="24"/>
        </w:rPr>
        <w:t>three-year residency</w:t>
      </w:r>
      <w:r>
        <w:rPr>
          <w:spacing w:val="-1"/>
          <w:sz w:val="24"/>
        </w:rPr>
        <w:t xml:space="preserve"> </w:t>
      </w:r>
      <w:r>
        <w:rPr>
          <w:sz w:val="24"/>
        </w:rPr>
        <w:t>stand- down period for student loans and student allowances for family members who are granted</w:t>
      </w:r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3"/>
          <w:sz w:val="24"/>
        </w:rPr>
        <w:t xml:space="preserve"> </w:t>
      </w:r>
      <w:r>
        <w:rPr>
          <w:sz w:val="24"/>
        </w:rPr>
        <w:t>visas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their relationship to holders of a Christchurch Response Visa, or</w:t>
      </w:r>
      <w:r>
        <w:rPr>
          <w:sz w:val="24"/>
        </w:rPr>
        <w:t xml:space="preserve"> those who would have been eligible but who were already holding another residence visa, for study starting on or after 1 January 2024 [SWC-22-MIN-0191 refers];</w:t>
      </w:r>
    </w:p>
    <w:p w14:paraId="7C0B5A12" w14:textId="77777777" w:rsidR="004E1BB3" w:rsidRDefault="004E1BB3">
      <w:pPr>
        <w:pStyle w:val="BodyText"/>
        <w:spacing w:before="10"/>
        <w:rPr>
          <w:sz w:val="20"/>
        </w:rPr>
      </w:pPr>
    </w:p>
    <w:p w14:paraId="5A8B6650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671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Cabinet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was rescinded on 26 June 2023 [CAB-23-MIN-0259.01 refers</w:t>
      </w:r>
      <w:proofErr w:type="gramStart"/>
      <w:r>
        <w:rPr>
          <w:sz w:val="24"/>
        </w:rPr>
        <w:t>];</w:t>
      </w:r>
      <w:proofErr w:type="gramEnd"/>
    </w:p>
    <w:p w14:paraId="30E0FBFB" w14:textId="77777777" w:rsidR="004E1BB3" w:rsidRDefault="004E1BB3">
      <w:pPr>
        <w:pStyle w:val="BodyText"/>
        <w:spacing w:before="10"/>
        <w:rPr>
          <w:sz w:val="20"/>
        </w:rPr>
      </w:pPr>
    </w:p>
    <w:p w14:paraId="422F9BC2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231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on 26 June 2023, Cabinet agreed to waive the three-year residency stand- down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loans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allowances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January 2024, </w:t>
      </w:r>
      <w:proofErr w:type="gramStart"/>
      <w:r>
        <w:rPr>
          <w:sz w:val="24"/>
        </w:rPr>
        <w:t>as long as</w:t>
      </w:r>
      <w:proofErr w:type="gramEnd"/>
      <w:r>
        <w:rPr>
          <w:sz w:val="24"/>
        </w:rPr>
        <w:t xml:space="preserve"> they are [CAB-23MIN-0259.01 refers]:</w:t>
      </w:r>
    </w:p>
    <w:p w14:paraId="37773792" w14:textId="77777777" w:rsidR="004E1BB3" w:rsidRDefault="004E1BB3">
      <w:pPr>
        <w:pStyle w:val="BodyText"/>
        <w:spacing w:before="10"/>
        <w:rPr>
          <w:sz w:val="20"/>
        </w:rPr>
      </w:pPr>
    </w:p>
    <w:p w14:paraId="739BAA90" w14:textId="77777777" w:rsidR="004E1BB3" w:rsidRDefault="00C45A8D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right="512"/>
        <w:rPr>
          <w:sz w:val="24"/>
        </w:rPr>
      </w:pPr>
      <w:r>
        <w:rPr>
          <w:sz w:val="24"/>
        </w:rPr>
        <w:t>granted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residence-class</w:t>
      </w:r>
      <w:r>
        <w:rPr>
          <w:spacing w:val="-3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2009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15 March 2019 and 31 December 2024, and</w:t>
      </w:r>
    </w:p>
    <w:p w14:paraId="35EB3DF0" w14:textId="77777777" w:rsidR="004E1BB3" w:rsidRDefault="004E1BB3">
      <w:pPr>
        <w:pStyle w:val="BodyText"/>
        <w:spacing w:before="10"/>
        <w:rPr>
          <w:sz w:val="20"/>
        </w:rPr>
      </w:pPr>
    </w:p>
    <w:p w14:paraId="1CB4021F" w14:textId="77777777" w:rsidR="004E1BB3" w:rsidRDefault="00C45A8D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right="353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4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where that living person is:</w:t>
      </w:r>
    </w:p>
    <w:p w14:paraId="40C2223F" w14:textId="77777777" w:rsidR="004E1BB3" w:rsidRDefault="004E1BB3">
      <w:pPr>
        <w:pStyle w:val="BodyText"/>
        <w:spacing w:before="10"/>
        <w:rPr>
          <w:sz w:val="20"/>
        </w:rPr>
      </w:pPr>
    </w:p>
    <w:p w14:paraId="72A8B38F" w14:textId="77777777" w:rsidR="004E1BB3" w:rsidRDefault="00C45A8D">
      <w:pPr>
        <w:pStyle w:val="ListParagraph"/>
        <w:numPr>
          <w:ilvl w:val="2"/>
          <w:numId w:val="1"/>
        </w:numPr>
        <w:tabs>
          <w:tab w:val="left" w:pos="2511"/>
          <w:tab w:val="left" w:pos="2512"/>
        </w:tabs>
        <w:spacing w:before="1"/>
        <w:ind w:right="54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5"/>
          <w:sz w:val="24"/>
        </w:rPr>
        <w:t xml:space="preserve"> </w:t>
      </w:r>
      <w:r>
        <w:rPr>
          <w:sz w:val="24"/>
        </w:rPr>
        <w:t>Visa,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they reside in New Zealand; or</w:t>
      </w:r>
    </w:p>
    <w:p w14:paraId="4CFD6BA3" w14:textId="77777777" w:rsidR="004E1BB3" w:rsidRDefault="004E1BB3">
      <w:pPr>
        <w:pStyle w:val="BodyText"/>
        <w:spacing w:before="9"/>
        <w:rPr>
          <w:sz w:val="20"/>
        </w:rPr>
      </w:pPr>
    </w:p>
    <w:p w14:paraId="31171B44" w14:textId="77777777" w:rsidR="004E1BB3" w:rsidRDefault="00C45A8D">
      <w:pPr>
        <w:pStyle w:val="ListParagraph"/>
        <w:numPr>
          <w:ilvl w:val="2"/>
          <w:numId w:val="1"/>
        </w:numPr>
        <w:tabs>
          <w:tab w:val="left" w:pos="2511"/>
          <w:tab w:val="left" w:pos="2512"/>
        </w:tabs>
        <w:spacing w:before="1"/>
        <w:ind w:right="285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Zealand</w:t>
      </w:r>
      <w:r>
        <w:rPr>
          <w:spacing w:val="-2"/>
          <w:sz w:val="24"/>
        </w:rPr>
        <w:t xml:space="preserve"> </w:t>
      </w:r>
      <w:r>
        <w:rPr>
          <w:sz w:val="24"/>
        </w:rPr>
        <w:t>citizen,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reside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Zealand, </w:t>
      </w:r>
      <w:r>
        <w:rPr>
          <w:spacing w:val="-4"/>
          <w:sz w:val="24"/>
        </w:rPr>
        <w:t>who:</w:t>
      </w:r>
    </w:p>
    <w:p w14:paraId="5E7DCB61" w14:textId="77777777" w:rsidR="004E1BB3" w:rsidRDefault="004E1BB3">
      <w:pPr>
        <w:pStyle w:val="BodyText"/>
        <w:spacing w:before="9"/>
        <w:rPr>
          <w:sz w:val="20"/>
        </w:rPr>
      </w:pPr>
    </w:p>
    <w:p w14:paraId="1AF0339D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3"/>
          <w:tab w:val="left" w:pos="3674"/>
        </w:tabs>
        <w:spacing w:before="1"/>
        <w:ind w:right="379"/>
        <w:rPr>
          <w:sz w:val="24"/>
        </w:rPr>
      </w:pPr>
      <w:r>
        <w:rPr>
          <w:sz w:val="24"/>
        </w:rPr>
        <w:t>was a resident visa holder under the Immigration Act 2009 at th</w:t>
      </w:r>
      <w:r>
        <w:rPr>
          <w:sz w:val="24"/>
        </w:rPr>
        <w:t>e time of the Masjid Al Noor or Linwood Masjid terrorist attack on 15 March 2019 (the attack) and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Visa;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BF8CCAE" w14:textId="77777777" w:rsidR="004E1BB3" w:rsidRDefault="004E1BB3">
      <w:pPr>
        <w:pStyle w:val="BodyText"/>
        <w:spacing w:before="10"/>
        <w:rPr>
          <w:sz w:val="20"/>
        </w:rPr>
      </w:pPr>
    </w:p>
    <w:p w14:paraId="62D0DCFE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3"/>
          <w:tab w:val="left" w:pos="3674"/>
        </w:tabs>
        <w:ind w:right="358"/>
        <w:rPr>
          <w:sz w:val="24"/>
        </w:rPr>
      </w:pP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5"/>
          <w:sz w:val="24"/>
        </w:rPr>
        <w:t xml:space="preserve"> </w:t>
      </w:r>
      <w:r>
        <w:rPr>
          <w:sz w:val="24"/>
        </w:rPr>
        <w:t>Response Visa had they not already been the holder of a permanent resident visa under the Immigration Act 2009; or</w:t>
      </w:r>
    </w:p>
    <w:p w14:paraId="01BAD571" w14:textId="77777777" w:rsidR="004E1BB3" w:rsidRDefault="004E1BB3">
      <w:pPr>
        <w:rPr>
          <w:sz w:val="24"/>
        </w:rPr>
        <w:sectPr w:rsidR="004E1BB3">
          <w:pgSz w:w="11910" w:h="16840"/>
          <w:pgMar w:top="1340" w:right="1340" w:bottom="1200" w:left="1340" w:header="715" w:footer="1007" w:gutter="0"/>
          <w:cols w:space="720"/>
        </w:sectPr>
      </w:pPr>
    </w:p>
    <w:p w14:paraId="779B095E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4"/>
        </w:tabs>
        <w:spacing w:before="81"/>
        <w:ind w:right="308"/>
        <w:jc w:val="both"/>
        <w:rPr>
          <w:sz w:val="24"/>
        </w:rPr>
      </w:pPr>
      <w:r>
        <w:rPr>
          <w:sz w:val="24"/>
        </w:rPr>
        <w:t>would have been eligible for a Christchurch Response Visa</w:t>
      </w:r>
      <w:r>
        <w:rPr>
          <w:spacing w:val="-6"/>
          <w:sz w:val="24"/>
        </w:rPr>
        <w:t xml:space="preserve"> </w:t>
      </w:r>
      <w:r>
        <w:rPr>
          <w:sz w:val="24"/>
        </w:rPr>
        <w:t>had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already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Zealand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citizen; </w:t>
      </w:r>
      <w:r>
        <w:rPr>
          <w:spacing w:val="-6"/>
          <w:sz w:val="24"/>
        </w:rPr>
        <w:t>or</w:t>
      </w:r>
    </w:p>
    <w:p w14:paraId="11C359A2" w14:textId="77777777" w:rsidR="004E1BB3" w:rsidRDefault="004E1BB3">
      <w:pPr>
        <w:pStyle w:val="BodyText"/>
        <w:spacing w:before="10"/>
        <w:rPr>
          <w:sz w:val="20"/>
        </w:rPr>
      </w:pPr>
    </w:p>
    <w:p w14:paraId="0E52576C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3"/>
          <w:tab w:val="left" w:pos="3674"/>
        </w:tabs>
        <w:ind w:right="492"/>
        <w:rPr>
          <w:sz w:val="24"/>
        </w:rPr>
      </w:pPr>
      <w:r>
        <w:rPr>
          <w:sz w:val="24"/>
        </w:rPr>
        <w:t>was</w:t>
      </w:r>
      <w:r>
        <w:rPr>
          <w:spacing w:val="-6"/>
          <w:sz w:val="24"/>
        </w:rPr>
        <w:t xml:space="preserve"> </w:t>
      </w:r>
      <w:r>
        <w:rPr>
          <w:sz w:val="24"/>
        </w:rPr>
        <w:t>granted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holding</w:t>
      </w:r>
      <w:r>
        <w:rPr>
          <w:spacing w:val="-5"/>
          <w:sz w:val="24"/>
        </w:rPr>
        <w:t xml:space="preserve"> </w:t>
      </w:r>
      <w:r>
        <w:rPr>
          <w:sz w:val="24"/>
        </w:rPr>
        <w:t>a Christchurch Response Visa; or</w:t>
      </w:r>
    </w:p>
    <w:p w14:paraId="07F08D39" w14:textId="77777777" w:rsidR="004E1BB3" w:rsidRDefault="004E1BB3">
      <w:pPr>
        <w:pStyle w:val="BodyText"/>
        <w:spacing w:before="10"/>
        <w:rPr>
          <w:sz w:val="20"/>
        </w:rPr>
      </w:pPr>
    </w:p>
    <w:p w14:paraId="32668605" w14:textId="77777777" w:rsidR="004E1BB3" w:rsidRDefault="00C45A8D">
      <w:pPr>
        <w:pStyle w:val="ListParagraph"/>
        <w:numPr>
          <w:ilvl w:val="2"/>
          <w:numId w:val="1"/>
        </w:numPr>
        <w:tabs>
          <w:tab w:val="left" w:pos="2511"/>
          <w:tab w:val="left" w:pos="2512"/>
        </w:tabs>
        <w:ind w:right="35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Act 2009,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they reside in New Zealand, who:</w:t>
      </w:r>
    </w:p>
    <w:p w14:paraId="22303E24" w14:textId="77777777" w:rsidR="004E1BB3" w:rsidRDefault="004E1BB3">
      <w:pPr>
        <w:pStyle w:val="BodyText"/>
        <w:spacing w:before="10"/>
        <w:rPr>
          <w:sz w:val="20"/>
        </w:rPr>
      </w:pPr>
    </w:p>
    <w:p w14:paraId="2FCCBA21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3"/>
          <w:tab w:val="left" w:pos="3674"/>
        </w:tabs>
        <w:ind w:right="445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resident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6"/>
          <w:sz w:val="24"/>
        </w:rPr>
        <w:t xml:space="preserve"> </w:t>
      </w:r>
      <w:r>
        <w:rPr>
          <w:sz w:val="24"/>
        </w:rPr>
        <w:t>holder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Immigration</w:t>
      </w:r>
      <w:r>
        <w:rPr>
          <w:spacing w:val="-2"/>
          <w:sz w:val="24"/>
        </w:rPr>
        <w:t xml:space="preserve"> </w:t>
      </w:r>
      <w:r>
        <w:rPr>
          <w:sz w:val="24"/>
        </w:rPr>
        <w:t>Act 2009 at the time of the attack and was eligible for a Christchurch Response Visa; or</w:t>
      </w:r>
    </w:p>
    <w:p w14:paraId="5C0D4FAA" w14:textId="77777777" w:rsidR="004E1BB3" w:rsidRDefault="004E1BB3">
      <w:pPr>
        <w:pStyle w:val="BodyText"/>
        <w:spacing w:before="10"/>
        <w:rPr>
          <w:sz w:val="20"/>
        </w:rPr>
      </w:pPr>
    </w:p>
    <w:p w14:paraId="05B61822" w14:textId="77777777" w:rsidR="004E1BB3" w:rsidRDefault="00C45A8D">
      <w:pPr>
        <w:pStyle w:val="ListParagraph"/>
        <w:numPr>
          <w:ilvl w:val="3"/>
          <w:numId w:val="1"/>
        </w:numPr>
        <w:tabs>
          <w:tab w:val="left" w:pos="3673"/>
          <w:tab w:val="left" w:pos="3674"/>
        </w:tabs>
        <w:ind w:right="358"/>
        <w:rPr>
          <w:sz w:val="24"/>
        </w:rPr>
      </w:pP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Christchurch</w:t>
      </w:r>
      <w:r>
        <w:rPr>
          <w:spacing w:val="-5"/>
          <w:sz w:val="24"/>
        </w:rPr>
        <w:t xml:space="preserve"> </w:t>
      </w:r>
      <w:r>
        <w:rPr>
          <w:sz w:val="24"/>
        </w:rPr>
        <w:t>Response Visa had they not already been the holder of a permanent resident visa under the Immigration Act 2009</w:t>
      </w:r>
      <w:r>
        <w:rPr>
          <w:sz w:val="24"/>
        </w:rPr>
        <w:t>; or</w:t>
      </w:r>
    </w:p>
    <w:p w14:paraId="35C88EFE" w14:textId="77777777" w:rsidR="004E1BB3" w:rsidRDefault="004E1BB3">
      <w:pPr>
        <w:pStyle w:val="BodyText"/>
        <w:spacing w:before="10"/>
        <w:rPr>
          <w:sz w:val="20"/>
        </w:rPr>
      </w:pPr>
    </w:p>
    <w:p w14:paraId="6A227A6A" w14:textId="77777777" w:rsidR="004E1BB3" w:rsidRDefault="00C45A8D">
      <w:pPr>
        <w:pStyle w:val="ListParagraph"/>
        <w:numPr>
          <w:ilvl w:val="2"/>
          <w:numId w:val="1"/>
        </w:numPr>
        <w:tabs>
          <w:tab w:val="left" w:pos="2511"/>
          <w:tab w:val="left" w:pos="2512"/>
        </w:tabs>
        <w:ind w:right="110"/>
        <w:rPr>
          <w:sz w:val="24"/>
        </w:rPr>
      </w:pPr>
      <w:r>
        <w:rPr>
          <w:sz w:val="24"/>
        </w:rPr>
        <w:t>the holder of a resident visa under the Immigration Act 2009, whether or not they reside in New Zealand, who held the resident visa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Christchurch Response </w:t>
      </w:r>
      <w:proofErr w:type="gramStart"/>
      <w:r>
        <w:rPr>
          <w:sz w:val="24"/>
        </w:rPr>
        <w:t>Visa;</w:t>
      </w:r>
      <w:proofErr w:type="gramEnd"/>
    </w:p>
    <w:p w14:paraId="47BF3409" w14:textId="77777777" w:rsidR="004E1BB3" w:rsidRDefault="004E1BB3">
      <w:pPr>
        <w:pStyle w:val="BodyText"/>
        <w:spacing w:before="10"/>
        <w:rPr>
          <w:sz w:val="20"/>
        </w:rPr>
      </w:pPr>
    </w:p>
    <w:p w14:paraId="0D3C1CF5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264"/>
        <w:rPr>
          <w:sz w:val="24"/>
        </w:rPr>
      </w:pPr>
      <w:r>
        <w:rPr>
          <w:b/>
          <w:sz w:val="24"/>
        </w:rPr>
        <w:t xml:space="preserve">note </w:t>
      </w:r>
      <w:r>
        <w:rPr>
          <w:sz w:val="24"/>
        </w:rPr>
        <w:t>that on 26 June 2023, Cabinet a</w:t>
      </w:r>
      <w:r>
        <w:rPr>
          <w:sz w:val="24"/>
        </w:rPr>
        <w:t>greed that family members for the purposes of recommendation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above,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partners,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(both</w:t>
      </w:r>
      <w:r>
        <w:rPr>
          <w:spacing w:val="-4"/>
          <w:sz w:val="24"/>
        </w:rPr>
        <w:t xml:space="preserve"> </w:t>
      </w:r>
      <w:r>
        <w:rPr>
          <w:sz w:val="24"/>
        </w:rPr>
        <w:t>dependent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non- dependent), grandchildren, parents, grandparents, siblings, aunts, uncles, nieces, nephews, first cousins (i.e., a child of an aunt or uncle), parents-in-law, children-in- law, siblings-in-law, as well as step-children, step-parents and step-siblings </w:t>
      </w:r>
      <w:r>
        <w:rPr>
          <w:sz w:val="24"/>
        </w:rPr>
        <w:t xml:space="preserve">[ CAB- </w:t>
      </w:r>
      <w:r>
        <w:rPr>
          <w:spacing w:val="-2"/>
          <w:sz w:val="24"/>
        </w:rPr>
        <w:t>23-MIN-0259.01refers];</w:t>
      </w:r>
    </w:p>
    <w:p w14:paraId="562F94C1" w14:textId="77777777" w:rsidR="004E1BB3" w:rsidRDefault="004E1BB3">
      <w:pPr>
        <w:pStyle w:val="BodyText"/>
        <w:spacing w:before="10"/>
        <w:rPr>
          <w:sz w:val="20"/>
        </w:rPr>
      </w:pPr>
    </w:p>
    <w:p w14:paraId="7A6AA154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611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Allowances</w:t>
      </w:r>
      <w:r>
        <w:rPr>
          <w:spacing w:val="-2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give effect to the decisions referred to in recommendations </w:t>
      </w:r>
      <w:proofErr w:type="gramStart"/>
      <w:r>
        <w:rPr>
          <w:sz w:val="24"/>
        </w:rPr>
        <w:t>above;</w:t>
      </w:r>
      <w:proofErr w:type="gramEnd"/>
    </w:p>
    <w:p w14:paraId="67BBFEF6" w14:textId="77777777" w:rsidR="004E1BB3" w:rsidRDefault="004E1BB3">
      <w:pPr>
        <w:pStyle w:val="BodyText"/>
        <w:spacing w:before="9"/>
        <w:rPr>
          <w:sz w:val="20"/>
        </w:rPr>
      </w:pPr>
    </w:p>
    <w:p w14:paraId="32310F7D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912"/>
        <w:rPr>
          <w:sz w:val="24"/>
        </w:rPr>
      </w:pPr>
      <w:proofErr w:type="spellStart"/>
      <w:r>
        <w:rPr>
          <w:b/>
          <w:sz w:val="24"/>
        </w:rPr>
        <w:t>authorise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Allowances Amendment Regulations (No 2) </w:t>
      </w:r>
      <w:proofErr w:type="gramStart"/>
      <w:r>
        <w:rPr>
          <w:sz w:val="24"/>
        </w:rPr>
        <w:t>2023;</w:t>
      </w:r>
      <w:proofErr w:type="gramEnd"/>
    </w:p>
    <w:p w14:paraId="1F2C0C5F" w14:textId="77777777" w:rsidR="004E1BB3" w:rsidRDefault="004E1BB3">
      <w:pPr>
        <w:pStyle w:val="BodyText"/>
        <w:spacing w:before="10"/>
        <w:rPr>
          <w:sz w:val="20"/>
        </w:rPr>
      </w:pPr>
    </w:p>
    <w:p w14:paraId="77E369CE" w14:textId="77777777" w:rsidR="004E1BB3" w:rsidRDefault="00C45A8D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1" w:right="505"/>
        <w:rPr>
          <w:sz w:val="24"/>
        </w:rPr>
      </w:pPr>
      <w:r>
        <w:rPr>
          <w:b/>
          <w:sz w:val="24"/>
        </w:rPr>
        <w:t>note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Allowances</w:t>
      </w:r>
      <w:r>
        <w:rPr>
          <w:spacing w:val="-2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2)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come into force on 16 October 2023 and that the changes will apply to periods of study starting on or after 1 January 2024.</w:t>
      </w:r>
    </w:p>
    <w:p w14:paraId="6A5F071C" w14:textId="77777777" w:rsidR="004E1BB3" w:rsidRDefault="004E1BB3">
      <w:pPr>
        <w:pStyle w:val="BodyText"/>
        <w:rPr>
          <w:sz w:val="26"/>
        </w:rPr>
      </w:pPr>
    </w:p>
    <w:p w14:paraId="5AA0A000" w14:textId="77777777" w:rsidR="004E1BB3" w:rsidRDefault="004E1BB3">
      <w:pPr>
        <w:pStyle w:val="BodyText"/>
        <w:rPr>
          <w:sz w:val="26"/>
        </w:rPr>
      </w:pPr>
    </w:p>
    <w:p w14:paraId="5F27103E" w14:textId="77777777" w:rsidR="004E1BB3" w:rsidRDefault="00C45A8D">
      <w:pPr>
        <w:pStyle w:val="BodyText"/>
        <w:spacing w:before="180"/>
        <w:ind w:left="101"/>
      </w:pP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lodgement</w:t>
      </w:r>
      <w:proofErr w:type="spellEnd"/>
    </w:p>
    <w:p w14:paraId="78A6F81B" w14:textId="77777777" w:rsidR="004E1BB3" w:rsidRDefault="004E1BB3">
      <w:pPr>
        <w:pStyle w:val="BodyText"/>
        <w:rPr>
          <w:sz w:val="26"/>
        </w:rPr>
      </w:pPr>
    </w:p>
    <w:p w14:paraId="38891EFE" w14:textId="77777777" w:rsidR="004E1BB3" w:rsidRDefault="004E1BB3">
      <w:pPr>
        <w:pStyle w:val="BodyText"/>
        <w:rPr>
          <w:sz w:val="26"/>
        </w:rPr>
      </w:pPr>
    </w:p>
    <w:p w14:paraId="7F76C16C" w14:textId="77777777" w:rsidR="004E1BB3" w:rsidRDefault="00C45A8D">
      <w:pPr>
        <w:pStyle w:val="BodyText"/>
        <w:spacing w:before="202"/>
        <w:ind w:left="101"/>
      </w:pPr>
      <w:r>
        <w:t>Hon</w:t>
      </w:r>
      <w:r>
        <w:rPr>
          <w:spacing w:val="-2"/>
        </w:rPr>
        <w:t xml:space="preserve"> </w:t>
      </w:r>
      <w:r>
        <w:t>Carmel</w:t>
      </w:r>
      <w:r>
        <w:rPr>
          <w:spacing w:val="-1"/>
        </w:rPr>
        <w:t xml:space="preserve"> </w:t>
      </w:r>
      <w:r>
        <w:rPr>
          <w:spacing w:val="-2"/>
        </w:rPr>
        <w:t>Sepuloni</w:t>
      </w:r>
    </w:p>
    <w:p w14:paraId="09E7538F" w14:textId="77777777" w:rsidR="004E1BB3" w:rsidRDefault="004E1BB3">
      <w:pPr>
        <w:pStyle w:val="BodyText"/>
        <w:spacing w:before="9"/>
        <w:rPr>
          <w:sz w:val="22"/>
        </w:rPr>
      </w:pPr>
    </w:p>
    <w:p w14:paraId="0A7D4A3A" w14:textId="77777777" w:rsidR="004E1BB3" w:rsidRDefault="00C45A8D">
      <w:pPr>
        <w:pStyle w:val="BodyText"/>
        <w:ind w:left="101"/>
      </w:pPr>
      <w:r>
        <w:t>Minister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Employment</w:t>
      </w:r>
    </w:p>
    <w:sectPr w:rsidR="004E1BB3">
      <w:pgSz w:w="11910" w:h="16840"/>
      <w:pgMar w:top="1340" w:right="1340" w:bottom="1200" w:left="1340" w:header="715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6623" w14:textId="77777777" w:rsidR="00C45A8D" w:rsidRDefault="00C45A8D">
      <w:r>
        <w:separator/>
      </w:r>
    </w:p>
  </w:endnote>
  <w:endnote w:type="continuationSeparator" w:id="0">
    <w:p w14:paraId="16D82FBD" w14:textId="77777777" w:rsidR="00C45A8D" w:rsidRDefault="00C4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3BAB" w14:textId="77777777" w:rsidR="004E1BB3" w:rsidRDefault="00C45A8D">
    <w:pPr>
      <w:pStyle w:val="BodyText"/>
      <w:spacing w:line="14" w:lineRule="auto"/>
      <w:rPr>
        <w:sz w:val="20"/>
      </w:rPr>
    </w:pPr>
    <w:r>
      <w:pict w14:anchorId="6B49200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14.4pt;margin-top:780.55pt;width:13.15pt;height:14.3pt;z-index:-15835648;mso-position-horizontal-relative:page;mso-position-vertical-relative:page" filled="f" stroked="f">
          <v:textbox inset="0,0,0,0">
            <w:txbxContent>
              <w:p w14:paraId="5106F2C6" w14:textId="77777777" w:rsidR="004E1BB3" w:rsidRDefault="00C45A8D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</w:rPr>
                  <w:t>1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F5E22E0">
        <v:shape id="docshape3" o:spid="_x0000_s1026" type="#_x0000_t202" style="position:absolute;margin-left:235.1pt;margin-top:793.25pt;width:125.35pt;height:14.3pt;z-index:-15835136;mso-position-horizontal-relative:page;mso-position-vertical-relative:page" filled="f" stroked="f">
          <v:textbox inset="0,0,0,0">
            <w:txbxContent>
              <w:p w14:paraId="158A14FA" w14:textId="77777777" w:rsidR="004E1BB3" w:rsidRDefault="00C45A8D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I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</w:rPr>
                  <w:t>N</w:t>
                </w:r>
                <w:r>
                  <w:rPr>
                    <w:rFonts w:ascii="Arial"/>
                    <w:b/>
                    <w:spacing w:val="29"/>
                  </w:rPr>
                  <w:t xml:space="preserve">  </w:t>
                </w:r>
                <w:r>
                  <w:rPr>
                    <w:rFonts w:ascii="Arial"/>
                    <w:b/>
                  </w:rPr>
                  <w:t>C</w:t>
                </w:r>
                <w:proofErr w:type="gramEnd"/>
                <w:r>
                  <w:rPr>
                    <w:rFonts w:ascii="Arial"/>
                    <w:b/>
                  </w:rPr>
                  <w:t xml:space="preserve"> 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F I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D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E 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C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096CDB19">
        <v:shape id="docshape4" o:spid="_x0000_s1025" type="#_x0000_t202" style="position:absolute;margin-left:15pt;margin-top:816.75pt;width:140.55pt;height:12.1pt;z-index:-15834624;mso-position-horizontal-relative:page;mso-position-vertical-relative:page" filled="f" stroked="f">
          <v:textbox inset="0,0,0,0">
            <w:txbxContent>
              <w:p w14:paraId="342E519F" w14:textId="77777777" w:rsidR="004E1BB3" w:rsidRDefault="00C45A8D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72vh7ewzmz</w:t>
                </w:r>
                <w:r>
                  <w:rPr>
                    <w:rFonts w:ascii="Arial"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2023-07-27</w:t>
                </w:r>
                <w:r>
                  <w:rPr>
                    <w:rFonts w:ascii="Arial"/>
                    <w:spacing w:val="-10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8"/>
                  </w:rPr>
                  <w:t>07:54:23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1824" w14:textId="77777777" w:rsidR="00C45A8D" w:rsidRDefault="00C45A8D">
      <w:r>
        <w:separator/>
      </w:r>
    </w:p>
  </w:footnote>
  <w:footnote w:type="continuationSeparator" w:id="0">
    <w:p w14:paraId="278925B2" w14:textId="77777777" w:rsidR="00C45A8D" w:rsidRDefault="00C4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31B7" w14:textId="77777777" w:rsidR="004E1BB3" w:rsidRDefault="00C45A8D">
    <w:pPr>
      <w:pStyle w:val="BodyText"/>
      <w:spacing w:line="14" w:lineRule="auto"/>
      <w:rPr>
        <w:sz w:val="20"/>
      </w:rPr>
    </w:pPr>
    <w:r>
      <w:pict w14:anchorId="7E9669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35.1pt;margin-top:34.75pt;width:125.35pt;height:14.3pt;z-index:-15836160;mso-position-horizontal-relative:page;mso-position-vertical-relative:page" filled="f" stroked="f">
          <v:textbox inset="0,0,0,0">
            <w:txbxContent>
              <w:p w14:paraId="301DFAF7" w14:textId="77777777" w:rsidR="004E1BB3" w:rsidRDefault="00C45A8D">
                <w:pPr>
                  <w:spacing w:before="13"/>
                  <w:ind w:left="20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I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</w:rPr>
                  <w:t>N</w:t>
                </w:r>
                <w:r>
                  <w:rPr>
                    <w:rFonts w:ascii="Arial"/>
                    <w:b/>
                    <w:spacing w:val="29"/>
                  </w:rPr>
                  <w:t xml:space="preserve">  </w:t>
                </w:r>
                <w:r>
                  <w:rPr>
                    <w:rFonts w:ascii="Arial"/>
                    <w:b/>
                  </w:rPr>
                  <w:t>C</w:t>
                </w:r>
                <w:proofErr w:type="gramEnd"/>
                <w:r>
                  <w:rPr>
                    <w:rFonts w:ascii="Arial"/>
                    <w:b/>
                  </w:rPr>
                  <w:t xml:space="preserve"> 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F I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D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E N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C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  <w:spacing w:val="-10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860"/>
    <w:multiLevelType w:val="multilevel"/>
    <w:tmpl w:val="C47697A6"/>
    <w:lvl w:ilvl="0">
      <w:start w:val="1"/>
      <w:numFmt w:val="decimal"/>
      <w:lvlText w:val="%1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2" w:hanging="9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74" w:hanging="11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72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4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6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9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1" w:hanging="1162"/>
      </w:pPr>
      <w:rPr>
        <w:rFonts w:hint="default"/>
        <w:lang w:val="en-US" w:eastAsia="en-US" w:bidi="ar-SA"/>
      </w:rPr>
    </w:lvl>
  </w:abstractNum>
  <w:abstractNum w:abstractNumId="1" w15:restartNumberingAfterBreak="0">
    <w:nsid w:val="760B50CF"/>
    <w:multiLevelType w:val="multilevel"/>
    <w:tmpl w:val="211A40E2"/>
    <w:lvl w:ilvl="0">
      <w:start w:val="1"/>
      <w:numFmt w:val="decimal"/>
      <w:lvlText w:val="%1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12" w:hanging="9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674" w:hanging="11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72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4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6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9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1" w:hanging="1162"/>
      </w:pPr>
      <w:rPr>
        <w:rFonts w:hint="default"/>
        <w:lang w:val="en-US" w:eastAsia="en-US" w:bidi="ar-SA"/>
      </w:rPr>
    </w:lvl>
  </w:abstractNum>
  <w:num w:numId="1" w16cid:durableId="208608648">
    <w:abstractNumId w:val="0"/>
  </w:num>
  <w:num w:numId="2" w16cid:durableId="172020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BB3"/>
    <w:rsid w:val="004E1BB3"/>
    <w:rsid w:val="00683C0D"/>
    <w:rsid w:val="00C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3FA633A"/>
  <w15:docId w15:val="{9CA58C9E-2520-4582-828D-E715BE6E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7"/>
      <w:ind w:left="10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2023-08-21T21:05:00Z</dcterms:created>
  <dcterms:modified xsi:type="dcterms:W3CDTF">2023-08-21T21:05:00Z</dcterms:modified>
</cp:coreProperties>
</file>