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50BF" w14:textId="77777777" w:rsidR="00F11628" w:rsidRDefault="00F03F8A">
      <w:pPr>
        <w:pStyle w:val="Heading1"/>
        <w:spacing w:before="82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Confidence</w:t>
      </w:r>
    </w:p>
    <w:p w14:paraId="2E757A64" w14:textId="77777777" w:rsidR="00F11628" w:rsidRDefault="00F03F8A">
      <w:pPr>
        <w:pStyle w:val="BodyText"/>
        <w:spacing w:before="179" w:line="396" w:lineRule="auto"/>
        <w:ind w:left="112" w:right="3108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 Office of the Minister of Health</w:t>
      </w:r>
    </w:p>
    <w:p w14:paraId="6BE52159" w14:textId="77777777" w:rsidR="00F11628" w:rsidRDefault="00F03F8A">
      <w:pPr>
        <w:pStyle w:val="BodyText"/>
        <w:spacing w:before="4"/>
        <w:ind w:left="112"/>
      </w:pPr>
      <w:r>
        <w:t>Chair,</w:t>
      </w:r>
      <w:r>
        <w:rPr>
          <w:spacing w:val="-2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503D3710" w14:textId="77777777" w:rsidR="00F11628" w:rsidRDefault="00F11628">
      <w:pPr>
        <w:pStyle w:val="BodyText"/>
        <w:spacing w:before="230"/>
        <w:ind w:left="0"/>
      </w:pPr>
    </w:p>
    <w:p w14:paraId="577631A9" w14:textId="77777777" w:rsidR="00F11628" w:rsidRDefault="00F03F8A">
      <w:pPr>
        <w:pStyle w:val="Title"/>
      </w:pPr>
      <w:r>
        <w:t>Adjustment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Subsidy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 General Adjustment 2024</w:t>
      </w:r>
    </w:p>
    <w:p w14:paraId="6C5BF9DB" w14:textId="77777777" w:rsidR="00F11628" w:rsidRDefault="00F11628">
      <w:pPr>
        <w:pStyle w:val="BodyText"/>
        <w:spacing w:before="38"/>
        <w:ind w:left="0"/>
        <w:rPr>
          <w:rFonts w:ascii="Arial"/>
          <w:b/>
          <w:sz w:val="28"/>
        </w:rPr>
      </w:pPr>
    </w:p>
    <w:p w14:paraId="1F8D421E" w14:textId="77777777" w:rsidR="00F11628" w:rsidRDefault="00F03F8A">
      <w:pPr>
        <w:pStyle w:val="Heading1"/>
        <w:spacing w:before="1"/>
      </w:pPr>
      <w:r>
        <w:rPr>
          <w:spacing w:val="-2"/>
        </w:rPr>
        <w:t>Proposal</w:t>
      </w:r>
    </w:p>
    <w:p w14:paraId="092E409C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5"/>
        </w:tabs>
        <w:spacing w:before="238"/>
        <w:ind w:right="179"/>
        <w:jc w:val="both"/>
        <w:rPr>
          <w:sz w:val="24"/>
        </w:rPr>
      </w:pPr>
      <w:r>
        <w:rPr>
          <w:sz w:val="24"/>
        </w:rPr>
        <w:t xml:space="preserve">Every year, changes are made to the Residential Care and Disability Support Services regulations to reflect changes in the </w:t>
      </w:r>
      <w:proofErr w:type="gramStart"/>
      <w:r>
        <w:rPr>
          <w:sz w:val="24"/>
        </w:rPr>
        <w:t>All Groups</w:t>
      </w:r>
      <w:proofErr w:type="gramEnd"/>
      <w:r>
        <w:rPr>
          <w:sz w:val="24"/>
        </w:rPr>
        <w:t xml:space="preserve"> Consumers Price Index (CPI).</w:t>
      </w:r>
    </w:p>
    <w:p w14:paraId="4E714DA1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41"/>
        <w:ind w:left="607" w:right="171" w:hanging="495"/>
        <w:jc w:val="both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Cabinet</w:t>
      </w:r>
      <w:r>
        <w:rPr>
          <w:spacing w:val="-7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authorise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following two amendment instruments (collectively ‘the Amendment Regulations’) to the Executive </w:t>
      </w:r>
      <w:r>
        <w:rPr>
          <w:spacing w:val="-2"/>
          <w:sz w:val="24"/>
        </w:rPr>
        <w:t>Council:</w:t>
      </w:r>
    </w:p>
    <w:p w14:paraId="6BBBF2BA" w14:textId="77777777" w:rsidR="00F11628" w:rsidRDefault="00F03F8A">
      <w:pPr>
        <w:pStyle w:val="ListParagraph"/>
        <w:numPr>
          <w:ilvl w:val="1"/>
          <w:numId w:val="4"/>
        </w:numPr>
        <w:tabs>
          <w:tab w:val="left" w:pos="1099"/>
        </w:tabs>
        <w:ind w:right="172"/>
        <w:rPr>
          <w:sz w:val="24"/>
        </w:rPr>
      </w:pPr>
      <w:r>
        <w:rPr>
          <w:sz w:val="24"/>
        </w:rPr>
        <w:t>The Residential Care and Disability Support Services (Annual Adjustment of Applicable Asset Thresholds and Income-from-assets Exemption) Regulations 2024 and</w:t>
      </w:r>
    </w:p>
    <w:p w14:paraId="245BB039" w14:textId="77777777" w:rsidR="00F11628" w:rsidRDefault="00F03F8A">
      <w:pPr>
        <w:pStyle w:val="ListParagraph"/>
        <w:numPr>
          <w:ilvl w:val="1"/>
          <w:numId w:val="4"/>
        </w:numPr>
        <w:tabs>
          <w:tab w:val="left" w:pos="1099"/>
        </w:tabs>
        <w:ind w:right="177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34"/>
          <w:sz w:val="24"/>
        </w:rPr>
        <w:t xml:space="preserve"> </w:t>
      </w:r>
      <w:r>
        <w:rPr>
          <w:sz w:val="24"/>
        </w:rPr>
        <w:t>Care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Disability</w:t>
      </w:r>
      <w:r>
        <w:rPr>
          <w:spacing w:val="31"/>
          <w:sz w:val="24"/>
        </w:rPr>
        <w:t xml:space="preserve"> </w:t>
      </w:r>
      <w:r>
        <w:rPr>
          <w:sz w:val="24"/>
        </w:rPr>
        <w:t>Support</w:t>
      </w:r>
      <w:r>
        <w:rPr>
          <w:spacing w:val="34"/>
          <w:sz w:val="24"/>
        </w:rPr>
        <w:t xml:space="preserve"> </w:t>
      </w:r>
      <w:r>
        <w:rPr>
          <w:sz w:val="24"/>
        </w:rPr>
        <w:t>Services</w:t>
      </w:r>
      <w:r>
        <w:rPr>
          <w:spacing w:val="34"/>
          <w:sz w:val="24"/>
        </w:rPr>
        <w:t xml:space="preserve"> </w:t>
      </w:r>
      <w:r>
        <w:rPr>
          <w:sz w:val="24"/>
        </w:rPr>
        <w:t>Amendment</w:t>
      </w:r>
      <w:r>
        <w:rPr>
          <w:spacing w:val="3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34"/>
          <w:sz w:val="24"/>
        </w:rPr>
        <w:t xml:space="preserve"> </w:t>
      </w:r>
      <w:r>
        <w:rPr>
          <w:sz w:val="24"/>
        </w:rPr>
        <w:t>(No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2) </w:t>
      </w:r>
      <w:r>
        <w:rPr>
          <w:spacing w:val="-2"/>
          <w:sz w:val="24"/>
        </w:rPr>
        <w:t>2024.</w:t>
      </w:r>
    </w:p>
    <w:p w14:paraId="6C844ED9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312" w:hanging="495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2.1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75(1) of the</w:t>
      </w:r>
      <w:r>
        <w:rPr>
          <w:spacing w:val="-2"/>
          <w:sz w:val="24"/>
        </w:rPr>
        <w:t xml:space="preserve"> </w:t>
      </w:r>
      <w:r>
        <w:rPr>
          <w:sz w:val="24"/>
        </w:rPr>
        <w:t>Residential Care and Disability Support Services Act 2018 (the Act), with any changes taking effect from 1 July 2024.</w:t>
      </w:r>
    </w:p>
    <w:p w14:paraId="2AD1DA5D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6"/>
        </w:tabs>
        <w:spacing w:before="241"/>
        <w:ind w:left="606" w:hanging="49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 2.2 occur</w:t>
      </w:r>
      <w:r>
        <w:rPr>
          <w:spacing w:val="-1"/>
          <w:sz w:val="24"/>
        </w:rPr>
        <w:t xml:space="preserve"> </w:t>
      </w:r>
      <w:r>
        <w:rPr>
          <w:sz w:val="24"/>
        </w:rPr>
        <w:t>when the</w:t>
      </w:r>
      <w:r>
        <w:rPr>
          <w:spacing w:val="-1"/>
          <w:sz w:val="24"/>
        </w:rPr>
        <w:t xml:space="preserve"> </w:t>
      </w:r>
      <w:r>
        <w:rPr>
          <w:sz w:val="24"/>
        </w:rPr>
        <w:t>cumulative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 the CPI Index</w:t>
      </w:r>
      <w:r>
        <w:rPr>
          <w:spacing w:val="-1"/>
          <w:sz w:val="24"/>
        </w:rPr>
        <w:t xml:space="preserve"> </w:t>
      </w:r>
      <w:r>
        <w:rPr>
          <w:sz w:val="24"/>
        </w:rPr>
        <w:t>triggers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4FB2DB41" w14:textId="77777777" w:rsidR="00F11628" w:rsidRDefault="00F03F8A">
      <w:pPr>
        <w:pStyle w:val="BodyText"/>
        <w:spacing w:before="0"/>
        <w:ind w:right="189"/>
        <w:jc w:val="both"/>
      </w:pPr>
      <w:r>
        <w:t>$500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gifting</w:t>
      </w:r>
      <w:r>
        <w:rPr>
          <w:spacing w:val="-2"/>
        </w:rPr>
        <w:t xml:space="preserve"> </w:t>
      </w:r>
      <w:r>
        <w:t>levels,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2004 [CAB</w:t>
      </w:r>
      <w:r>
        <w:rPr>
          <w:spacing w:val="-2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(04) 30/08 refers]. The</w:t>
      </w:r>
      <w:r>
        <w:rPr>
          <w:spacing w:val="-2"/>
        </w:rPr>
        <w:t xml:space="preserve"> </w:t>
      </w:r>
      <w:r>
        <w:t>CPI</w:t>
      </w:r>
      <w:r>
        <w:rPr>
          <w:spacing w:val="-4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year ending 31 March 2024 was 4.02 percent. This has triggered a $500 increase in gifting levels for 2024.</w:t>
      </w:r>
    </w:p>
    <w:p w14:paraId="1B9232AB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6"/>
        </w:tabs>
        <w:ind w:left="606" w:hanging="494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Amendment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required </w:t>
      </w:r>
      <w:r>
        <w:rPr>
          <w:spacing w:val="-5"/>
          <w:sz w:val="24"/>
        </w:rPr>
        <w:t>to:</w:t>
      </w:r>
    </w:p>
    <w:p w14:paraId="52AE8CBB" w14:textId="77777777" w:rsidR="00F11628" w:rsidRDefault="00F03F8A">
      <w:pPr>
        <w:pStyle w:val="ListParagraph"/>
        <w:numPr>
          <w:ilvl w:val="0"/>
          <w:numId w:val="3"/>
        </w:numPr>
        <w:tabs>
          <w:tab w:val="left" w:pos="1327"/>
        </w:tabs>
        <w:spacing w:before="239"/>
        <w:ind w:right="272"/>
        <w:rPr>
          <w:sz w:val="24"/>
        </w:rPr>
      </w:pPr>
      <w:r>
        <w:rPr>
          <w:sz w:val="24"/>
        </w:rPr>
        <w:t>increase the asset thresholds used to determine financial eligibility for a Residential Care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4.02</w:t>
      </w:r>
      <w:r>
        <w:rPr>
          <w:spacing w:val="-2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2024,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for the year ending 31 March 2024</w:t>
      </w:r>
      <w:r>
        <w:rPr>
          <w:sz w:val="24"/>
          <w:vertAlign w:val="superscript"/>
        </w:rPr>
        <w:t>1</w:t>
      </w:r>
    </w:p>
    <w:p w14:paraId="0D59CE22" w14:textId="77777777" w:rsidR="00F11628" w:rsidRDefault="00F03F8A">
      <w:pPr>
        <w:pStyle w:val="ListParagraph"/>
        <w:numPr>
          <w:ilvl w:val="0"/>
          <w:numId w:val="3"/>
        </w:numPr>
        <w:tabs>
          <w:tab w:val="left" w:pos="1327"/>
        </w:tabs>
        <w:ind w:right="340"/>
        <w:rPr>
          <w:sz w:val="24"/>
        </w:rPr>
      </w:pPr>
      <w:r>
        <w:rPr>
          <w:sz w:val="24"/>
        </w:rPr>
        <w:t>increase the yearly income-from-assets exemptions used to assess a person’s 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4.02</w:t>
      </w:r>
      <w:r>
        <w:rPr>
          <w:spacing w:val="-3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2024,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CPI for the year ending 31 March 2024</w:t>
      </w:r>
    </w:p>
    <w:p w14:paraId="4945ACEB" w14:textId="77777777" w:rsidR="00F11628" w:rsidRDefault="00F03F8A">
      <w:pPr>
        <w:pStyle w:val="ListParagraph"/>
        <w:numPr>
          <w:ilvl w:val="0"/>
          <w:numId w:val="3"/>
        </w:numPr>
        <w:tabs>
          <w:tab w:val="left" w:pos="1327"/>
        </w:tabs>
        <w:spacing w:before="275"/>
        <w:ind w:right="168"/>
        <w:jc w:val="both"/>
        <w:rPr>
          <w:sz w:val="24"/>
        </w:rPr>
      </w:pPr>
      <w:r>
        <w:rPr>
          <w:sz w:val="24"/>
        </w:rPr>
        <w:t xml:space="preserve">adjust the allowable gifting amount over five years - the gifting period - from $7,500 a year to $8,000 a year. </w:t>
      </w:r>
      <w:proofErr w:type="gramStart"/>
      <w:r>
        <w:rPr>
          <w:sz w:val="24"/>
        </w:rPr>
        <w:t>As a consequence of</w:t>
      </w:r>
      <w:proofErr w:type="gramEnd"/>
      <w:r>
        <w:rPr>
          <w:sz w:val="24"/>
        </w:rPr>
        <w:t xml:space="preserve"> adjusting the allowable gifting amount the maximum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person</w:t>
      </w:r>
      <w:r>
        <w:rPr>
          <w:spacing w:val="21"/>
          <w:sz w:val="24"/>
        </w:rPr>
        <w:t xml:space="preserve"> </w:t>
      </w:r>
      <w:r>
        <w:rPr>
          <w:sz w:val="24"/>
        </w:rPr>
        <w:t>can</w:t>
      </w:r>
      <w:r>
        <w:rPr>
          <w:spacing w:val="24"/>
          <w:sz w:val="24"/>
        </w:rPr>
        <w:t xml:space="preserve"> </w:t>
      </w:r>
      <w:r>
        <w:rPr>
          <w:sz w:val="24"/>
        </w:rPr>
        <w:t>gift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recognition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care</w:t>
      </w:r>
      <w:r>
        <w:rPr>
          <w:spacing w:val="20"/>
          <w:sz w:val="24"/>
        </w:rPr>
        <w:t xml:space="preserve"> </w:t>
      </w:r>
      <w:r>
        <w:rPr>
          <w:sz w:val="24"/>
        </w:rPr>
        <w:t>will</w:t>
      </w:r>
      <w:r>
        <w:rPr>
          <w:spacing w:val="24"/>
          <w:sz w:val="24"/>
        </w:rPr>
        <w:t xml:space="preserve"> </w:t>
      </w:r>
      <w:r>
        <w:rPr>
          <w:sz w:val="24"/>
        </w:rPr>
        <w:t>also</w:t>
      </w:r>
      <w:r>
        <w:rPr>
          <w:spacing w:val="22"/>
          <w:sz w:val="24"/>
        </w:rPr>
        <w:t xml:space="preserve"> </w:t>
      </w:r>
      <w:r>
        <w:rPr>
          <w:sz w:val="24"/>
        </w:rPr>
        <w:t>increase</w:t>
      </w:r>
      <w:r>
        <w:rPr>
          <w:spacing w:val="23"/>
          <w:sz w:val="24"/>
        </w:rPr>
        <w:t xml:space="preserve"> </w:t>
      </w:r>
      <w:r>
        <w:rPr>
          <w:sz w:val="24"/>
        </w:rPr>
        <w:t>from</w:t>
      </w:r>
      <w:r>
        <w:rPr>
          <w:spacing w:val="22"/>
          <w:sz w:val="24"/>
        </w:rPr>
        <w:t xml:space="preserve"> </w:t>
      </w:r>
      <w:r>
        <w:rPr>
          <w:sz w:val="24"/>
        </w:rPr>
        <w:t>$37,500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</w:p>
    <w:p w14:paraId="1107808D" w14:textId="77777777" w:rsidR="00F11628" w:rsidRDefault="00F03F8A">
      <w:pPr>
        <w:pStyle w:val="BodyText"/>
        <w:spacing w:before="1"/>
        <w:ind w:left="1327"/>
      </w:pPr>
      <w:r>
        <w:rPr>
          <w:spacing w:val="-2"/>
        </w:rPr>
        <w:t>$40,000.</w:t>
      </w:r>
    </w:p>
    <w:p w14:paraId="67DB5825" w14:textId="77777777" w:rsidR="00F11628" w:rsidRDefault="00F03F8A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EA2F91" wp14:editId="7F2F947B">
                <wp:simplePos x="0" y="0"/>
                <wp:positionH relativeFrom="page">
                  <wp:posOffset>719327</wp:posOffset>
                </wp:positionH>
                <wp:positionV relativeFrom="paragraph">
                  <wp:posOffset>151720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357E7" id="Graphic 3" o:spid="_x0000_s1026" style="position:absolute;margin-left:56.65pt;margin-top:11.9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e16fzt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D162C0" w14:textId="77777777" w:rsidR="00F11628" w:rsidRDefault="00F03F8A">
      <w:pPr>
        <w:spacing w:before="91"/>
        <w:ind w:left="112" w:right="158"/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unrounded</w:t>
      </w:r>
      <w:r>
        <w:rPr>
          <w:spacing w:val="-5"/>
          <w:sz w:val="20"/>
        </w:rPr>
        <w:t xml:space="preserve"> </w:t>
      </w:r>
      <w:r>
        <w:rPr>
          <w:sz w:val="20"/>
        </w:rPr>
        <w:t>CPI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actually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4.0229885%,</w:t>
      </w:r>
      <w:r>
        <w:rPr>
          <w:spacing w:val="-6"/>
          <w:sz w:val="20"/>
        </w:rPr>
        <w:t xml:space="preserve"> </w:t>
      </w: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unrounded</w:t>
      </w:r>
      <w:r>
        <w:rPr>
          <w:spacing w:val="-7"/>
          <w:sz w:val="20"/>
        </w:rPr>
        <w:t xml:space="preserve"> </w:t>
      </w:r>
      <w:r>
        <w:rPr>
          <w:sz w:val="20"/>
        </w:rPr>
        <w:t>threshold</w:t>
      </w:r>
      <w:r>
        <w:rPr>
          <w:spacing w:val="-9"/>
          <w:sz w:val="20"/>
        </w:rPr>
        <w:t xml:space="preserve"> </w:t>
      </w:r>
      <w:r>
        <w:rPr>
          <w:sz w:val="20"/>
        </w:rPr>
        <w:t>amounts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rounding</w:t>
      </w:r>
      <w:r>
        <w:rPr>
          <w:spacing w:val="-5"/>
          <w:sz w:val="20"/>
        </w:rPr>
        <w:t xml:space="preserve"> </w:t>
      </w:r>
      <w:r>
        <w:rPr>
          <w:sz w:val="20"/>
        </w:rPr>
        <w:t>up to the next whole dollar.</w:t>
      </w:r>
    </w:p>
    <w:p w14:paraId="4FC63B63" w14:textId="77777777" w:rsidR="00F11628" w:rsidRDefault="00F11628">
      <w:pPr>
        <w:rPr>
          <w:sz w:val="20"/>
        </w:rPr>
        <w:sectPr w:rsidR="00F11628">
          <w:headerReference w:type="default" r:id="rId7"/>
          <w:footerReference w:type="default" r:id="rId8"/>
          <w:type w:val="continuous"/>
          <w:pgSz w:w="11910" w:h="16850"/>
          <w:pgMar w:top="1160" w:right="960" w:bottom="480" w:left="1020" w:header="342" w:footer="283" w:gutter="0"/>
          <w:pgNumType w:start="1"/>
          <w:cols w:space="720"/>
        </w:sectPr>
      </w:pPr>
    </w:p>
    <w:p w14:paraId="02E1246D" w14:textId="77777777" w:rsidR="00F11628" w:rsidRDefault="00F03F8A">
      <w:pPr>
        <w:pStyle w:val="Heading1"/>
        <w:spacing w:before="82"/>
      </w:pPr>
      <w:r>
        <w:rPr>
          <w:spacing w:val="-2"/>
        </w:rPr>
        <w:lastRenderedPageBreak/>
        <w:t>Background</w:t>
      </w:r>
    </w:p>
    <w:p w14:paraId="123F2CD0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530" w:hanging="49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Subsidy</w:t>
      </w:r>
      <w:r>
        <w:rPr>
          <w:spacing w:val="-3"/>
          <w:sz w:val="24"/>
        </w:rPr>
        <w:t xml:space="preserve"> </w:t>
      </w:r>
      <w:r>
        <w:rPr>
          <w:sz w:val="24"/>
        </w:rPr>
        <w:t>(RCS)</w:t>
      </w:r>
      <w:r>
        <w:rPr>
          <w:spacing w:val="-3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long- term residential care in a hospital or rest home.</w:t>
      </w:r>
    </w:p>
    <w:p w14:paraId="1CA6D86C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173" w:hanging="495"/>
        <w:rPr>
          <w:sz w:val="24"/>
        </w:rPr>
      </w:pPr>
      <w:r>
        <w:rPr>
          <w:sz w:val="24"/>
        </w:rPr>
        <w:t>A person must first undergo an asset and income test, known as the Financial Means Assessment,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RCS.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3"/>
          <w:sz w:val="24"/>
        </w:rPr>
        <w:t xml:space="preserve"> </w:t>
      </w:r>
      <w:r>
        <w:rPr>
          <w:sz w:val="24"/>
        </w:rPr>
        <w:t>the contribution they are required to make towards the cost of their contracted care.</w:t>
      </w:r>
    </w:p>
    <w:p w14:paraId="47C95BD5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245" w:hanging="495"/>
        <w:rPr>
          <w:sz w:val="24"/>
        </w:rPr>
      </w:pPr>
      <w:r>
        <w:rPr>
          <w:sz w:val="24"/>
        </w:rPr>
        <w:t>If their assets are above the applicable threshold, they pay the maximum contribution rate 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rest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below, the relevant threshold, they are financially eligible for the subsidy.</w:t>
      </w:r>
    </w:p>
    <w:p w14:paraId="12D4E7DA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335" w:hanging="495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person’s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4"/>
          <w:sz w:val="24"/>
        </w:rPr>
        <w:t xml:space="preserve"> </w:t>
      </w:r>
      <w:r>
        <w:rPr>
          <w:sz w:val="24"/>
        </w:rPr>
        <w:t>the 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subsidy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 of</w:t>
      </w:r>
      <w:r>
        <w:rPr>
          <w:spacing w:val="-2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care services and the amount a person is required to contribute.</w:t>
      </w:r>
    </w:p>
    <w:p w14:paraId="0CCF5823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41"/>
        <w:ind w:left="607" w:right="232" w:hanging="49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gift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gifting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five-year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leading up to their application for the RCS without it affecting their asset assessment. The maximum gifting amount is not always increased annually, instead it is increased in $500 increments (on 1 July) when triggered by cumulative changes in the CPI, as is the case this year.</w:t>
      </w:r>
    </w:p>
    <w:p w14:paraId="0974E433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hanging="495"/>
        <w:rPr>
          <w:sz w:val="24"/>
        </w:rPr>
      </w:pP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there are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1"/>
          <w:sz w:val="24"/>
        </w:rPr>
        <w:t xml:space="preserve"> </w:t>
      </w:r>
      <w:r>
        <w:rPr>
          <w:sz w:val="24"/>
        </w:rPr>
        <w:t>20,000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receiving </w:t>
      </w:r>
      <w:r>
        <w:rPr>
          <w:spacing w:val="-4"/>
          <w:sz w:val="24"/>
        </w:rPr>
        <w:t>RCS.</w:t>
      </w:r>
    </w:p>
    <w:p w14:paraId="646335D1" w14:textId="77777777" w:rsidR="00F11628" w:rsidRDefault="00F03F8A">
      <w:pPr>
        <w:pStyle w:val="Heading1"/>
        <w:spacing w:before="253"/>
      </w:pPr>
      <w:r>
        <w:t>Residential</w:t>
      </w:r>
      <w:r>
        <w:rPr>
          <w:spacing w:val="-11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Subsidy</w:t>
      </w:r>
      <w:r>
        <w:rPr>
          <w:spacing w:val="-8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rPr>
          <w:spacing w:val="-2"/>
        </w:rPr>
        <w:t>thresholds</w:t>
      </w:r>
    </w:p>
    <w:p w14:paraId="4D148318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363" w:hanging="495"/>
        <w:rPr>
          <w:sz w:val="24"/>
        </w:rPr>
      </w:pPr>
      <w:r>
        <w:rPr>
          <w:sz w:val="24"/>
        </w:rPr>
        <w:t>The asset thresholds are required by law to be adjusted annually on 1 July by the percentage 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ending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75(1)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Residential Care and Disability Support Services Act 2018 (the Act).</w:t>
      </w:r>
    </w:p>
    <w:p w14:paraId="26F60656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hanging="49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Amendment 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asset thresholds in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5"/>
          <w:sz w:val="24"/>
        </w:rPr>
        <w:t>the</w:t>
      </w:r>
    </w:p>
    <w:p w14:paraId="475DEA2F" w14:textId="77777777" w:rsidR="00F11628" w:rsidRDefault="00F03F8A">
      <w:pPr>
        <w:pStyle w:val="BodyText"/>
        <w:spacing w:before="0"/>
      </w:pPr>
      <w:r>
        <w:t>4.02</w:t>
      </w:r>
      <w:r>
        <w:rPr>
          <w:spacing w:val="-1"/>
        </w:rPr>
        <w:t xml:space="preserve"> </w:t>
      </w:r>
      <w:r>
        <w:t>percent increase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CPI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ending 31</w:t>
      </w:r>
      <w:r>
        <w:rPr>
          <w:spacing w:val="-1"/>
        </w:rPr>
        <w:t xml:space="preserve"> </w:t>
      </w:r>
      <w:r>
        <w:t xml:space="preserve">March </w:t>
      </w:r>
      <w:r>
        <w:rPr>
          <w:spacing w:val="-2"/>
        </w:rPr>
        <w:t>2024.</w:t>
      </w:r>
    </w:p>
    <w:p w14:paraId="78EDD7D9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420" w:hanging="495"/>
        <w:jc w:val="both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proposing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asset </w:t>
      </w:r>
      <w:r>
        <w:rPr>
          <w:spacing w:val="-2"/>
          <w:sz w:val="24"/>
        </w:rPr>
        <w:t>thresholds:</w:t>
      </w:r>
    </w:p>
    <w:p w14:paraId="577EAAAC" w14:textId="77777777" w:rsidR="00F11628" w:rsidRDefault="00F11628">
      <w:pPr>
        <w:pStyle w:val="BodyText"/>
        <w:spacing w:before="47"/>
        <w:ind w:left="0"/>
        <w:rPr>
          <w:sz w:val="20"/>
        </w:rPr>
      </w:pPr>
    </w:p>
    <w:tbl>
      <w:tblPr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789"/>
        <w:gridCol w:w="1404"/>
        <w:gridCol w:w="1532"/>
      </w:tblGrid>
      <w:tr w:rsidR="00F11628" w14:paraId="0EB34A76" w14:textId="77777777">
        <w:trPr>
          <w:trHeight w:val="719"/>
        </w:trPr>
        <w:tc>
          <w:tcPr>
            <w:tcW w:w="5434" w:type="dxa"/>
            <w:gridSpan w:val="2"/>
            <w:tcBorders>
              <w:top w:val="nil"/>
              <w:left w:val="nil"/>
            </w:tcBorders>
          </w:tcPr>
          <w:p w14:paraId="316678A7" w14:textId="77777777" w:rsidR="00F11628" w:rsidRDefault="00F116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  <w:gridSpan w:val="2"/>
            <w:shd w:val="clear" w:color="auto" w:fill="DFDFDF"/>
          </w:tcPr>
          <w:p w14:paraId="432F7549" w14:textId="77777777" w:rsidR="00F11628" w:rsidRDefault="00F03F8A">
            <w:pPr>
              <w:pStyle w:val="TableParagraph"/>
              <w:spacing w:before="2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threshold</w:t>
            </w:r>
          </w:p>
        </w:tc>
      </w:tr>
      <w:tr w:rsidR="00F11628" w14:paraId="546D2660" w14:textId="77777777">
        <w:trPr>
          <w:trHeight w:val="763"/>
        </w:trPr>
        <w:tc>
          <w:tcPr>
            <w:tcW w:w="5434" w:type="dxa"/>
            <w:gridSpan w:val="2"/>
            <w:shd w:val="clear" w:color="auto" w:fill="DFDFDF"/>
          </w:tcPr>
          <w:p w14:paraId="0F3C5BA6" w14:textId="77777777" w:rsidR="00F11628" w:rsidRDefault="00F11628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994AD6C" w14:textId="77777777" w:rsidR="00F11628" w:rsidRDefault="00F03F8A">
            <w:pPr>
              <w:pStyle w:val="TableParagraph"/>
              <w:spacing w:before="1"/>
              <w:ind w:left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Circumstance</w:t>
            </w:r>
          </w:p>
        </w:tc>
        <w:tc>
          <w:tcPr>
            <w:tcW w:w="1404" w:type="dxa"/>
            <w:shd w:val="clear" w:color="auto" w:fill="DFDFDF"/>
          </w:tcPr>
          <w:p w14:paraId="77CDD1F6" w14:textId="77777777" w:rsidR="00F11628" w:rsidRDefault="00F03F8A">
            <w:pPr>
              <w:pStyle w:val="TableParagraph"/>
              <w:spacing w:before="2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532" w:type="dxa"/>
            <w:shd w:val="clear" w:color="auto" w:fill="DFDFDF"/>
          </w:tcPr>
          <w:p w14:paraId="2DFCC061" w14:textId="77777777" w:rsidR="00F11628" w:rsidRDefault="00F03F8A">
            <w:pPr>
              <w:pStyle w:val="TableParagraph"/>
              <w:spacing w:before="23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</w:tr>
      <w:tr w:rsidR="00F11628" w14:paraId="66B2E221" w14:textId="77777777">
        <w:trPr>
          <w:trHeight w:val="458"/>
        </w:trPr>
        <w:tc>
          <w:tcPr>
            <w:tcW w:w="5434" w:type="dxa"/>
            <w:gridSpan w:val="2"/>
          </w:tcPr>
          <w:p w14:paraId="7A66023E" w14:textId="77777777" w:rsidR="00F11628" w:rsidRDefault="00F03F8A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1404" w:type="dxa"/>
          </w:tcPr>
          <w:p w14:paraId="36710EC4" w14:textId="77777777" w:rsidR="00F11628" w:rsidRDefault="00F03F8A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$273,628</w:t>
            </w:r>
          </w:p>
        </w:tc>
        <w:tc>
          <w:tcPr>
            <w:tcW w:w="1532" w:type="dxa"/>
          </w:tcPr>
          <w:p w14:paraId="2A5053FD" w14:textId="77777777" w:rsidR="00F11628" w:rsidRDefault="00F03F8A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$284,636</w:t>
            </w:r>
          </w:p>
        </w:tc>
      </w:tr>
      <w:tr w:rsidR="00F11628" w14:paraId="329E35D5" w14:textId="77777777">
        <w:trPr>
          <w:trHeight w:val="517"/>
        </w:trPr>
        <w:tc>
          <w:tcPr>
            <w:tcW w:w="5434" w:type="dxa"/>
            <w:gridSpan w:val="2"/>
          </w:tcPr>
          <w:p w14:paraId="779A084B" w14:textId="77777777" w:rsidR="00F11628" w:rsidRDefault="00F03F8A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404" w:type="dxa"/>
          </w:tcPr>
          <w:p w14:paraId="6B3D0C32" w14:textId="77777777" w:rsidR="00F11628" w:rsidRDefault="00F03F8A"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$273,628</w:t>
            </w:r>
          </w:p>
        </w:tc>
        <w:tc>
          <w:tcPr>
            <w:tcW w:w="1532" w:type="dxa"/>
          </w:tcPr>
          <w:p w14:paraId="2009CA2F" w14:textId="77777777" w:rsidR="00F11628" w:rsidRDefault="00F03F8A"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$284,636</w:t>
            </w:r>
          </w:p>
        </w:tc>
      </w:tr>
      <w:tr w:rsidR="00F11628" w14:paraId="063646DD" w14:textId="77777777">
        <w:trPr>
          <w:trHeight w:val="568"/>
        </w:trPr>
        <w:tc>
          <w:tcPr>
            <w:tcW w:w="2645" w:type="dxa"/>
            <w:vMerge w:val="restart"/>
          </w:tcPr>
          <w:p w14:paraId="7A83EE2A" w14:textId="77777777" w:rsidR="00F11628" w:rsidRDefault="00F03F8A">
            <w:pPr>
              <w:pStyle w:val="TableParagraph"/>
              <w:ind w:left="146" w:right="200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 in residential care</w:t>
            </w:r>
          </w:p>
        </w:tc>
        <w:tc>
          <w:tcPr>
            <w:tcW w:w="2789" w:type="dxa"/>
          </w:tcPr>
          <w:p w14:paraId="3254AD88" w14:textId="77777777" w:rsidR="00F11628" w:rsidRDefault="00F03F8A"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exempt</w:t>
            </w:r>
            <w:proofErr w:type="gramEnd"/>
          </w:p>
        </w:tc>
        <w:tc>
          <w:tcPr>
            <w:tcW w:w="1404" w:type="dxa"/>
          </w:tcPr>
          <w:p w14:paraId="75920003" w14:textId="77777777" w:rsidR="00F11628" w:rsidRDefault="00F03F8A">
            <w:pPr>
              <w:pStyle w:val="TableParagraph"/>
              <w:spacing w:before="167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$273,628</w:t>
            </w:r>
          </w:p>
        </w:tc>
        <w:tc>
          <w:tcPr>
            <w:tcW w:w="1532" w:type="dxa"/>
          </w:tcPr>
          <w:p w14:paraId="7D176979" w14:textId="77777777" w:rsidR="00F11628" w:rsidRDefault="00F03F8A">
            <w:pPr>
              <w:pStyle w:val="TableParagraph"/>
              <w:spacing w:before="167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$284,636</w:t>
            </w:r>
          </w:p>
        </w:tc>
      </w:tr>
      <w:tr w:rsidR="00F11628" w14:paraId="0253715C" w14:textId="77777777">
        <w:trPr>
          <w:trHeight w:val="318"/>
        </w:trPr>
        <w:tc>
          <w:tcPr>
            <w:tcW w:w="2645" w:type="dxa"/>
            <w:vMerge/>
            <w:tcBorders>
              <w:top w:val="nil"/>
            </w:tcBorders>
          </w:tcPr>
          <w:p w14:paraId="6B494228" w14:textId="77777777" w:rsidR="00F11628" w:rsidRDefault="00F11628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47BE95F" w14:textId="77777777" w:rsidR="00F11628" w:rsidRDefault="00F03F8A"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exempt</w:t>
            </w:r>
          </w:p>
        </w:tc>
        <w:tc>
          <w:tcPr>
            <w:tcW w:w="1404" w:type="dxa"/>
          </w:tcPr>
          <w:p w14:paraId="50B4D0A1" w14:textId="77777777" w:rsidR="00F11628" w:rsidRDefault="00F03F8A">
            <w:pPr>
              <w:pStyle w:val="TableParagraph"/>
              <w:spacing w:before="45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$149,845</w:t>
            </w:r>
          </w:p>
        </w:tc>
        <w:tc>
          <w:tcPr>
            <w:tcW w:w="1532" w:type="dxa"/>
          </w:tcPr>
          <w:p w14:paraId="43B498B7" w14:textId="77777777" w:rsidR="00F11628" w:rsidRDefault="00F03F8A">
            <w:pPr>
              <w:pStyle w:val="TableParagraph"/>
              <w:spacing w:before="45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$155,873</w:t>
            </w:r>
          </w:p>
        </w:tc>
      </w:tr>
    </w:tbl>
    <w:p w14:paraId="563097D5" w14:textId="77777777" w:rsidR="00F11628" w:rsidRDefault="00F11628">
      <w:pPr>
        <w:jc w:val="right"/>
        <w:rPr>
          <w:sz w:val="20"/>
        </w:rPr>
        <w:sectPr w:rsidR="00F11628">
          <w:headerReference w:type="default" r:id="rId9"/>
          <w:footerReference w:type="default" r:id="rId10"/>
          <w:pgSz w:w="11910" w:h="16850"/>
          <w:pgMar w:top="1160" w:right="960" w:bottom="980" w:left="1020" w:header="342" w:footer="789" w:gutter="0"/>
          <w:pgNumType w:start="2"/>
          <w:cols w:space="720"/>
        </w:sectPr>
      </w:pPr>
    </w:p>
    <w:p w14:paraId="213DB62D" w14:textId="77777777" w:rsidR="00F11628" w:rsidRDefault="00F03F8A">
      <w:pPr>
        <w:pStyle w:val="Heading1"/>
        <w:spacing w:before="82"/>
      </w:pPr>
      <w:r>
        <w:lastRenderedPageBreak/>
        <w:t>Income-from-assets</w:t>
      </w:r>
      <w:r>
        <w:rPr>
          <w:spacing w:val="-14"/>
        </w:rPr>
        <w:t xml:space="preserve"> </w:t>
      </w:r>
      <w:r>
        <w:rPr>
          <w:spacing w:val="-2"/>
        </w:rPr>
        <w:t>exemptions</w:t>
      </w:r>
    </w:p>
    <w:p w14:paraId="5782A720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340" w:hanging="495"/>
        <w:jc w:val="both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assessed,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exempt from their income assessment. This amount is referred to as the “income-from-assets </w:t>
      </w:r>
      <w:r>
        <w:rPr>
          <w:spacing w:val="-2"/>
          <w:sz w:val="24"/>
        </w:rPr>
        <w:t>exemption”.</w:t>
      </w:r>
    </w:p>
    <w:p w14:paraId="4A525B1B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182" w:hanging="495"/>
        <w:rPr>
          <w:sz w:val="24"/>
        </w:rPr>
      </w:pPr>
      <w:r>
        <w:rPr>
          <w:sz w:val="24"/>
        </w:rPr>
        <w:t>The income-from-assets exemptions are required by law to be adjusted annually on 1 July by 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ending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75(2)</w:t>
      </w:r>
      <w:r>
        <w:rPr>
          <w:spacing w:val="-2"/>
          <w:sz w:val="24"/>
        </w:rPr>
        <w:t xml:space="preserve"> </w:t>
      </w:r>
      <w:r>
        <w:rPr>
          <w:sz w:val="24"/>
        </w:rPr>
        <w:t>of the Act.</w:t>
      </w:r>
    </w:p>
    <w:p w14:paraId="547DE48A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463" w:hanging="49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income-from-assets</w:t>
      </w:r>
      <w:r>
        <w:rPr>
          <w:spacing w:val="-3"/>
          <w:sz w:val="24"/>
        </w:rPr>
        <w:t xml:space="preserve"> </w:t>
      </w:r>
      <w:r>
        <w:rPr>
          <w:sz w:val="24"/>
        </w:rPr>
        <w:t>exemptions</w:t>
      </w:r>
      <w:r>
        <w:rPr>
          <w:spacing w:val="-3"/>
          <w:sz w:val="24"/>
        </w:rPr>
        <w:t xml:space="preserve"> </w:t>
      </w:r>
      <w:r>
        <w:rPr>
          <w:sz w:val="24"/>
        </w:rPr>
        <w:t>in line with the 4.02 percent increase in the CPI for the year ending 31 March 2024.</w:t>
      </w:r>
    </w:p>
    <w:p w14:paraId="7CB551C7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177" w:hanging="495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proposing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income- from-assets exemptions per year:</w:t>
      </w:r>
    </w:p>
    <w:p w14:paraId="530F42B7" w14:textId="77777777" w:rsidR="00F11628" w:rsidRDefault="00F11628">
      <w:pPr>
        <w:pStyle w:val="BodyText"/>
        <w:spacing w:before="47" w:after="1"/>
        <w:ind w:left="0"/>
        <w:rPr>
          <w:sz w:val="20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1736"/>
        <w:gridCol w:w="1733"/>
      </w:tblGrid>
      <w:tr w:rsidR="00F11628" w14:paraId="4D500BA7" w14:textId="77777777">
        <w:trPr>
          <w:trHeight w:val="791"/>
        </w:trPr>
        <w:tc>
          <w:tcPr>
            <w:tcW w:w="5552" w:type="dxa"/>
            <w:tcBorders>
              <w:top w:val="nil"/>
              <w:left w:val="nil"/>
            </w:tcBorders>
          </w:tcPr>
          <w:p w14:paraId="0B7F5767" w14:textId="77777777" w:rsidR="00F11628" w:rsidRDefault="00F116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9" w:type="dxa"/>
            <w:gridSpan w:val="2"/>
            <w:shd w:val="clear" w:color="auto" w:fill="DFDFDF"/>
          </w:tcPr>
          <w:p w14:paraId="2F48B3A1" w14:textId="77777777" w:rsidR="00F11628" w:rsidRDefault="00F11628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14:paraId="131FFD95" w14:textId="77777777" w:rsidR="00F11628" w:rsidRDefault="00F03F8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Income-from-assets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exemption</w:t>
            </w:r>
          </w:p>
        </w:tc>
      </w:tr>
      <w:tr w:rsidR="00F11628" w14:paraId="2A15CE73" w14:textId="77777777">
        <w:trPr>
          <w:trHeight w:val="515"/>
        </w:trPr>
        <w:tc>
          <w:tcPr>
            <w:tcW w:w="5552" w:type="dxa"/>
            <w:shd w:val="clear" w:color="auto" w:fill="DFDFDF"/>
          </w:tcPr>
          <w:p w14:paraId="12DBED4C" w14:textId="77777777" w:rsidR="00F11628" w:rsidRDefault="00F03F8A">
            <w:pPr>
              <w:pStyle w:val="TableParagraph"/>
              <w:spacing w:before="143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Circumstance</w:t>
            </w:r>
          </w:p>
        </w:tc>
        <w:tc>
          <w:tcPr>
            <w:tcW w:w="1736" w:type="dxa"/>
            <w:shd w:val="clear" w:color="auto" w:fill="DFDFDF"/>
          </w:tcPr>
          <w:p w14:paraId="1A2B381B" w14:textId="77777777" w:rsidR="00F11628" w:rsidRDefault="00F03F8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733" w:type="dxa"/>
            <w:shd w:val="clear" w:color="auto" w:fill="DFDFDF"/>
          </w:tcPr>
          <w:p w14:paraId="07141FD4" w14:textId="77777777" w:rsidR="00F11628" w:rsidRDefault="00F03F8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</w:tr>
      <w:tr w:rsidR="00F11628" w14:paraId="4636EAEC" w14:textId="77777777">
        <w:trPr>
          <w:trHeight w:val="549"/>
        </w:trPr>
        <w:tc>
          <w:tcPr>
            <w:tcW w:w="5552" w:type="dxa"/>
          </w:tcPr>
          <w:p w14:paraId="219DE1BA" w14:textId="77777777" w:rsidR="00F11628" w:rsidRDefault="00F03F8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1736" w:type="dxa"/>
          </w:tcPr>
          <w:p w14:paraId="40E96F24" w14:textId="77777777" w:rsidR="00F11628" w:rsidRDefault="00F03F8A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$1,188</w:t>
            </w:r>
          </w:p>
        </w:tc>
        <w:tc>
          <w:tcPr>
            <w:tcW w:w="1733" w:type="dxa"/>
          </w:tcPr>
          <w:p w14:paraId="5659985C" w14:textId="77777777" w:rsidR="00F11628" w:rsidRDefault="00F03F8A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$1,236</w:t>
            </w:r>
          </w:p>
        </w:tc>
      </w:tr>
      <w:tr w:rsidR="00F11628" w14:paraId="40851984" w14:textId="77777777">
        <w:trPr>
          <w:trHeight w:val="594"/>
        </w:trPr>
        <w:tc>
          <w:tcPr>
            <w:tcW w:w="5552" w:type="dxa"/>
          </w:tcPr>
          <w:p w14:paraId="43DF2FFC" w14:textId="77777777" w:rsidR="00F11628" w:rsidRDefault="00F03F8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736" w:type="dxa"/>
          </w:tcPr>
          <w:p w14:paraId="64409EA0" w14:textId="77777777" w:rsidR="00F11628" w:rsidRDefault="00F03F8A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$2,376</w:t>
            </w:r>
          </w:p>
        </w:tc>
        <w:tc>
          <w:tcPr>
            <w:tcW w:w="1733" w:type="dxa"/>
          </w:tcPr>
          <w:p w14:paraId="1E12564A" w14:textId="77777777" w:rsidR="00F11628" w:rsidRDefault="00F03F8A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$2,472</w:t>
            </w:r>
          </w:p>
        </w:tc>
      </w:tr>
      <w:tr w:rsidR="00F11628" w14:paraId="1AADCD4F" w14:textId="77777777">
        <w:trPr>
          <w:trHeight w:val="486"/>
        </w:trPr>
        <w:tc>
          <w:tcPr>
            <w:tcW w:w="5552" w:type="dxa"/>
          </w:tcPr>
          <w:p w14:paraId="4D30C57A" w14:textId="77777777" w:rsidR="00F11628" w:rsidRDefault="00F03F8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736" w:type="dxa"/>
          </w:tcPr>
          <w:p w14:paraId="6314C211" w14:textId="77777777" w:rsidR="00F11628" w:rsidRDefault="00F03F8A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$3,564</w:t>
            </w:r>
          </w:p>
        </w:tc>
        <w:tc>
          <w:tcPr>
            <w:tcW w:w="1733" w:type="dxa"/>
          </w:tcPr>
          <w:p w14:paraId="2E6603D5" w14:textId="77777777" w:rsidR="00F11628" w:rsidRDefault="00F03F8A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$3,707</w:t>
            </w:r>
          </w:p>
        </w:tc>
      </w:tr>
    </w:tbl>
    <w:p w14:paraId="18AA1BC1" w14:textId="77777777" w:rsidR="00F11628" w:rsidRDefault="00F11628">
      <w:pPr>
        <w:pStyle w:val="BodyText"/>
        <w:spacing w:before="87"/>
        <w:ind w:left="0"/>
      </w:pPr>
    </w:p>
    <w:p w14:paraId="50F77C9A" w14:textId="77777777" w:rsidR="00F11628" w:rsidRDefault="00F03F8A">
      <w:pPr>
        <w:pStyle w:val="Heading1"/>
      </w:pPr>
      <w:r>
        <w:t>The</w:t>
      </w:r>
      <w:r>
        <w:rPr>
          <w:spacing w:val="-5"/>
        </w:rPr>
        <w:t xml:space="preserve"> </w:t>
      </w:r>
      <w:r>
        <w:t>allowable</w:t>
      </w:r>
      <w:r>
        <w:rPr>
          <w:spacing w:val="-3"/>
        </w:rPr>
        <w:t xml:space="preserve"> </w:t>
      </w:r>
      <w:r>
        <w:t>gifting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amount</w:t>
      </w:r>
      <w:proofErr w:type="gramEnd"/>
    </w:p>
    <w:p w14:paraId="4173F058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5"/>
        </w:tabs>
        <w:spacing w:before="239"/>
        <w:ind w:right="39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gift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$7,500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five-year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 application for the RCS without it affecting their asset assessment. This is referred to as</w:t>
      </w:r>
    </w:p>
    <w:p w14:paraId="17D835FD" w14:textId="77777777" w:rsidR="00F11628" w:rsidRDefault="00F03F8A">
      <w:pPr>
        <w:pStyle w:val="BodyText"/>
        <w:spacing w:before="0"/>
        <w:ind w:left="605" w:right="325"/>
      </w:pPr>
      <w:r>
        <w:t>“</w:t>
      </w:r>
      <w:proofErr w:type="gramStart"/>
      <w:r>
        <w:t>allowable</w:t>
      </w:r>
      <w:proofErr w:type="gramEnd"/>
      <w:r>
        <w:t xml:space="preserve"> gifting”. Allowable gifting includes a maximum amount of $37,500, within the five-year period. This could include assets, income, or cash an applicant has gifted a family member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entity)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they have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the applicant. The level of care must be determined to meet certain criteria.</w:t>
      </w:r>
    </w:p>
    <w:p w14:paraId="5C9BF277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hanging="495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2004,</w:t>
      </w:r>
      <w:r>
        <w:rPr>
          <w:spacing w:val="-2"/>
          <w:sz w:val="24"/>
        </w:rPr>
        <w:t xml:space="preserve"> </w:t>
      </w:r>
      <w:r>
        <w:rPr>
          <w:sz w:val="24"/>
        </w:rPr>
        <w:t>Cabinet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1"/>
          <w:sz w:val="24"/>
        </w:rPr>
        <w:t xml:space="preserve"> </w:t>
      </w:r>
      <w:r>
        <w:rPr>
          <w:sz w:val="24"/>
        </w:rPr>
        <w:t>gifting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adjusted</w:t>
      </w:r>
      <w:r>
        <w:rPr>
          <w:spacing w:val="-1"/>
          <w:sz w:val="24"/>
        </w:rPr>
        <w:t xml:space="preserve"> </w:t>
      </w:r>
      <w:r>
        <w:rPr>
          <w:sz w:val="24"/>
        </w:rPr>
        <w:t>upwards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65B1AAFA" w14:textId="77777777" w:rsidR="00F11628" w:rsidRDefault="00F03F8A">
      <w:pPr>
        <w:pStyle w:val="BodyText"/>
        <w:spacing w:before="0"/>
        <w:ind w:right="325"/>
      </w:pPr>
      <w:r>
        <w:t>$500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CPI</w:t>
      </w:r>
      <w:r>
        <w:rPr>
          <w:spacing w:val="-6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$500</w:t>
      </w:r>
      <w:r>
        <w:rPr>
          <w:spacing w:val="-3"/>
        </w:rPr>
        <w:t xml:space="preserve"> </w:t>
      </w:r>
      <w:r>
        <w:t>threshold [CAB Min (04) 30/08 refers].</w:t>
      </w:r>
    </w:p>
    <w:p w14:paraId="6BF91A4D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41"/>
        <w:ind w:left="607" w:right="170" w:hanging="495"/>
        <w:rPr>
          <w:sz w:val="24"/>
        </w:rPr>
      </w:pPr>
      <w:r>
        <w:rPr>
          <w:sz w:val="24"/>
        </w:rPr>
        <w:t>Increasing the allowable gifting levels by the cumulative percentage change in</w:t>
      </w:r>
      <w:r>
        <w:rPr>
          <w:spacing w:val="26"/>
          <w:sz w:val="24"/>
        </w:rPr>
        <w:t xml:space="preserve"> </w:t>
      </w:r>
      <w:r>
        <w:rPr>
          <w:sz w:val="24"/>
        </w:rPr>
        <w:t>the CPI since</w:t>
      </w:r>
      <w:r>
        <w:rPr>
          <w:spacing w:val="40"/>
          <w:sz w:val="24"/>
        </w:rPr>
        <w:t xml:space="preserve"> </w:t>
      </w:r>
      <w:r>
        <w:rPr>
          <w:sz w:val="24"/>
        </w:rPr>
        <w:t>2023 would result in a $646 increase, triggering the $500 adjustment for 1 July 2024.</w:t>
      </w:r>
    </w:p>
    <w:p w14:paraId="4E72E1E0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ind w:left="607" w:right="169" w:hanging="495"/>
        <w:jc w:val="both"/>
        <w:rPr>
          <w:sz w:val="24"/>
        </w:rPr>
      </w:pPr>
      <w:r>
        <w:rPr>
          <w:sz w:val="24"/>
        </w:rPr>
        <w:t>Accordingly,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proposing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Amendment</w:t>
      </w:r>
      <w:r>
        <w:rPr>
          <w:spacing w:val="-1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3"/>
          <w:sz w:val="24"/>
        </w:rPr>
        <w:t xml:space="preserve"> </w:t>
      </w:r>
      <w:r>
        <w:rPr>
          <w:sz w:val="24"/>
        </w:rPr>
        <w:t>adjust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allowable</w:t>
      </w:r>
      <w:r>
        <w:rPr>
          <w:spacing w:val="-14"/>
          <w:sz w:val="24"/>
        </w:rPr>
        <w:t xml:space="preserve"> </w:t>
      </w:r>
      <w:r>
        <w:rPr>
          <w:sz w:val="24"/>
        </w:rPr>
        <w:t>gifting</w:t>
      </w:r>
      <w:r>
        <w:rPr>
          <w:spacing w:val="-11"/>
          <w:sz w:val="24"/>
        </w:rPr>
        <w:t xml:space="preserve"> </w:t>
      </w:r>
      <w:r>
        <w:rPr>
          <w:sz w:val="24"/>
        </w:rPr>
        <w:t>amount contained in the Residential and Disability Support Services Regulations 2018. This year the maximum amount needs to be increased from $7,500 a year to $8,000 a year within the five- year</w:t>
      </w:r>
      <w:r>
        <w:rPr>
          <w:spacing w:val="-15"/>
          <w:sz w:val="24"/>
        </w:rPr>
        <w:t xml:space="preserve"> </w:t>
      </w:r>
      <w:r>
        <w:rPr>
          <w:sz w:val="24"/>
        </w:rPr>
        <w:t>period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5"/>
          <w:sz w:val="24"/>
        </w:rPr>
        <w:t xml:space="preserve"> </w:t>
      </w:r>
      <w:r>
        <w:rPr>
          <w:sz w:val="24"/>
        </w:rPr>
        <w:t>Care</w:t>
      </w:r>
      <w:r>
        <w:rPr>
          <w:spacing w:val="-15"/>
          <w:sz w:val="24"/>
        </w:rPr>
        <w:t xml:space="preserve"> </w:t>
      </w:r>
      <w:r>
        <w:rPr>
          <w:sz w:val="24"/>
        </w:rPr>
        <w:t>Subsidy.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maximum</w:t>
      </w:r>
      <w:r>
        <w:rPr>
          <w:spacing w:val="-15"/>
          <w:sz w:val="24"/>
        </w:rPr>
        <w:t xml:space="preserve"> </w:t>
      </w:r>
      <w:r>
        <w:rPr>
          <w:sz w:val="24"/>
        </w:rPr>
        <w:t>gifting levels in recognition of care consequently need to be increased from $37,500 to $40,000.</w:t>
      </w:r>
    </w:p>
    <w:p w14:paraId="2850296A" w14:textId="77777777" w:rsidR="00F11628" w:rsidRDefault="00F11628">
      <w:pPr>
        <w:jc w:val="both"/>
        <w:rPr>
          <w:sz w:val="24"/>
        </w:rPr>
        <w:sectPr w:rsidR="00F11628">
          <w:pgSz w:w="11910" w:h="16850"/>
          <w:pgMar w:top="1160" w:right="960" w:bottom="980" w:left="1020" w:header="342" w:footer="789" w:gutter="0"/>
          <w:cols w:space="720"/>
        </w:sectPr>
      </w:pPr>
    </w:p>
    <w:p w14:paraId="26519596" w14:textId="77777777" w:rsidR="00F11628" w:rsidRDefault="00F03F8A">
      <w:pPr>
        <w:pStyle w:val="Heading1"/>
        <w:spacing w:before="82"/>
      </w:pPr>
      <w:r>
        <w:rPr>
          <w:spacing w:val="-2"/>
        </w:rPr>
        <w:lastRenderedPageBreak/>
        <w:t>Consultation</w:t>
      </w:r>
    </w:p>
    <w:p w14:paraId="22E4594F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339" w:hanging="495"/>
        <w:rPr>
          <w:sz w:val="24"/>
        </w:rPr>
      </w:pPr>
      <w:r>
        <w:rPr>
          <w:sz w:val="24"/>
        </w:rPr>
        <w:t>Health New Zealand will provide and fund the RCS. The Ministry of Social Development administers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4"/>
          <w:sz w:val="24"/>
        </w:rPr>
        <w:t xml:space="preserve"> </w:t>
      </w:r>
      <w:r>
        <w:rPr>
          <w:sz w:val="24"/>
        </w:rPr>
        <w:t>by Health</w:t>
      </w:r>
      <w:r>
        <w:rPr>
          <w:spacing w:val="-4"/>
          <w:sz w:val="24"/>
        </w:rPr>
        <w:t xml:space="preserve"> </w:t>
      </w:r>
      <w:r>
        <w:rPr>
          <w:sz w:val="24"/>
        </w:rPr>
        <w:t>New Zealand and the Ministry of Social Development. The Treasury was consulted. The Department of Prime Minister and Cabinet has been informed.</w:t>
      </w:r>
    </w:p>
    <w:p w14:paraId="2D42FFEC" w14:textId="77777777" w:rsidR="00F11628" w:rsidRDefault="00F11628">
      <w:pPr>
        <w:pStyle w:val="BodyText"/>
        <w:spacing w:before="85"/>
        <w:ind w:left="0"/>
      </w:pPr>
    </w:p>
    <w:p w14:paraId="7E60BA80" w14:textId="77777777" w:rsidR="00F11628" w:rsidRDefault="00F03F8A">
      <w:pPr>
        <w:pStyle w:val="Heading1"/>
      </w:pP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implications</w:t>
      </w:r>
    </w:p>
    <w:p w14:paraId="5FDFC26D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175" w:hanging="495"/>
        <w:rPr>
          <w:sz w:val="24"/>
        </w:rPr>
      </w:pPr>
      <w:r>
        <w:rPr>
          <w:sz w:val="24"/>
        </w:rPr>
        <w:t>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thresholds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income-from-assets</w:t>
      </w:r>
      <w:r>
        <w:rPr>
          <w:spacing w:val="-3"/>
          <w:sz w:val="24"/>
        </w:rPr>
        <w:t xml:space="preserve"> </w:t>
      </w:r>
      <w:r>
        <w:rPr>
          <w:sz w:val="24"/>
        </w:rPr>
        <w:t>exemptions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RCS by around $11 million a year out of forecast expenditure of $1,600 million on aged residential care. This cost will be met by Health New Zealand from funding for health and disability support services in 2024/25 and no annual specific changes to appropriations will be made for the increase in the thresholds.</w:t>
      </w:r>
    </w:p>
    <w:p w14:paraId="2632A83D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41"/>
        <w:ind w:left="607" w:right="267" w:hanging="495"/>
        <w:rPr>
          <w:sz w:val="24"/>
        </w:rPr>
      </w:pPr>
      <w:r>
        <w:rPr>
          <w:sz w:val="24"/>
        </w:rPr>
        <w:t xml:space="preserve">Health New Zealand budgets for the yearly increases to the cost of aged residential care including the cost of the Residential Care Subsidy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the Annual General Adjustment. Health New Zealand also pays the difference between what the resident </w:t>
      </w:r>
      <w:proofErr w:type="gramStart"/>
      <w:r>
        <w:rPr>
          <w:sz w:val="24"/>
        </w:rPr>
        <w:t>has to</w:t>
      </w:r>
      <w:proofErr w:type="gramEnd"/>
      <w:r>
        <w:rPr>
          <w:sz w:val="24"/>
        </w:rPr>
        <w:t xml:space="preserve"> pay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Zealand Superannuation reduces Health New Zealand expenditure on aged residential care by more than $21 million. Health New Zealand can accommodate the increases that this paper covers.</w:t>
      </w:r>
    </w:p>
    <w:p w14:paraId="006D016F" w14:textId="77777777" w:rsidR="00F11628" w:rsidRDefault="00F11628">
      <w:pPr>
        <w:pStyle w:val="BodyText"/>
        <w:spacing w:before="85"/>
        <w:ind w:left="0"/>
      </w:pPr>
    </w:p>
    <w:p w14:paraId="70DCA78F" w14:textId="77777777" w:rsidR="00F11628" w:rsidRDefault="00F03F8A">
      <w:pPr>
        <w:pStyle w:val="Heading1"/>
      </w:pPr>
      <w:r>
        <w:t>Timing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28-day</w:t>
      </w:r>
      <w:r>
        <w:rPr>
          <w:spacing w:val="-3"/>
        </w:rPr>
        <w:t xml:space="preserve"> </w:t>
      </w:r>
      <w:r>
        <w:rPr>
          <w:spacing w:val="-4"/>
        </w:rPr>
        <w:t>rule</w:t>
      </w:r>
    </w:p>
    <w:p w14:paraId="5C15078B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173" w:hanging="495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2024.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Amendment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be </w:t>
      </w:r>
      <w:proofErr w:type="spellStart"/>
      <w:r>
        <w:rPr>
          <w:sz w:val="24"/>
        </w:rPr>
        <w:t>Gazetted</w:t>
      </w:r>
      <w:proofErr w:type="spellEnd"/>
      <w:r>
        <w:rPr>
          <w:sz w:val="24"/>
        </w:rPr>
        <w:t xml:space="preserve"> by 30 May 2024 to comply with the </w:t>
      </w:r>
      <w:proofErr w:type="gramStart"/>
      <w:r>
        <w:rPr>
          <w:sz w:val="24"/>
        </w:rPr>
        <w:t>28 day</w:t>
      </w:r>
      <w:proofErr w:type="gramEnd"/>
      <w:r>
        <w:rPr>
          <w:sz w:val="24"/>
        </w:rPr>
        <w:t xml:space="preserve"> rule before the Regulations come into force on 1 July 2024.</w:t>
      </w:r>
    </w:p>
    <w:p w14:paraId="2DCF48C6" w14:textId="77777777" w:rsidR="00F11628" w:rsidRDefault="00F11628">
      <w:pPr>
        <w:pStyle w:val="BodyText"/>
        <w:spacing w:before="86"/>
        <w:ind w:left="0"/>
      </w:pPr>
    </w:p>
    <w:p w14:paraId="04278F47" w14:textId="77777777" w:rsidR="00F11628" w:rsidRDefault="00F03F8A">
      <w:pPr>
        <w:pStyle w:val="Heading1"/>
      </w:pPr>
      <w:r>
        <w:rPr>
          <w:spacing w:val="-2"/>
        </w:rPr>
        <w:t>Compliance</w:t>
      </w:r>
    </w:p>
    <w:p w14:paraId="7CB044DF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8"/>
        <w:ind w:left="607" w:hanging="49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 Regulations comply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with:</w:t>
      </w:r>
    </w:p>
    <w:p w14:paraId="114F140E" w14:textId="77777777" w:rsidR="00F11628" w:rsidRDefault="00F03F8A">
      <w:pPr>
        <w:pStyle w:val="ListParagraph"/>
        <w:numPr>
          <w:ilvl w:val="0"/>
          <w:numId w:val="2"/>
        </w:numPr>
        <w:tabs>
          <w:tab w:val="left" w:pos="962"/>
        </w:tabs>
        <w:spacing w:before="120"/>
        <w:ind w:right="69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freedoms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Zealand Bill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1990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Human Rights Act 1993</w:t>
      </w:r>
    </w:p>
    <w:p w14:paraId="21C10613" w14:textId="77777777" w:rsidR="00F11628" w:rsidRDefault="00F03F8A">
      <w:pPr>
        <w:pStyle w:val="ListParagraph"/>
        <w:numPr>
          <w:ilvl w:val="0"/>
          <w:numId w:val="2"/>
        </w:numPr>
        <w:tabs>
          <w:tab w:val="left" w:pos="962"/>
        </w:tabs>
        <w:spacing w:before="119"/>
        <w:ind w:hanging="357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 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0512C818" w14:textId="77777777" w:rsidR="00F11628" w:rsidRDefault="00F03F8A">
      <w:pPr>
        <w:pStyle w:val="ListParagraph"/>
        <w:numPr>
          <w:ilvl w:val="0"/>
          <w:numId w:val="2"/>
        </w:numPr>
        <w:tabs>
          <w:tab w:val="left" w:pos="965"/>
        </w:tabs>
        <w:spacing w:before="119"/>
        <w:ind w:left="965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Treaty of </w:t>
      </w:r>
      <w:r>
        <w:rPr>
          <w:spacing w:val="-2"/>
          <w:sz w:val="24"/>
        </w:rPr>
        <w:t>Waitangi</w:t>
      </w:r>
    </w:p>
    <w:p w14:paraId="3C92F53E" w14:textId="77777777" w:rsidR="00F11628" w:rsidRDefault="00F03F8A">
      <w:pPr>
        <w:pStyle w:val="ListParagraph"/>
        <w:numPr>
          <w:ilvl w:val="0"/>
          <w:numId w:val="2"/>
        </w:numPr>
        <w:tabs>
          <w:tab w:val="left" w:pos="962"/>
        </w:tabs>
        <w:spacing w:before="118"/>
        <w:ind w:hanging="357"/>
        <w:rPr>
          <w:sz w:val="24"/>
        </w:rPr>
      </w:pP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CD73206" w14:textId="77777777" w:rsidR="00F11628" w:rsidRDefault="00F03F8A">
      <w:pPr>
        <w:pStyle w:val="ListParagraph"/>
        <w:numPr>
          <w:ilvl w:val="0"/>
          <w:numId w:val="2"/>
        </w:numPr>
        <w:tabs>
          <w:tab w:val="left" w:pos="962"/>
        </w:tabs>
        <w:spacing w:before="119"/>
        <w:ind w:hanging="357"/>
        <w:rPr>
          <w:sz w:val="24"/>
        </w:rPr>
      </w:pPr>
      <w:r>
        <w:rPr>
          <w:i/>
          <w:sz w:val="24"/>
        </w:rPr>
        <w:t>Legislation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Guidelines: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Advisory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16A6FC9B" w14:textId="77777777" w:rsidR="00F11628" w:rsidRDefault="00F11628">
      <w:pPr>
        <w:pStyle w:val="BodyText"/>
        <w:spacing w:before="88"/>
        <w:ind w:left="0"/>
      </w:pPr>
    </w:p>
    <w:p w14:paraId="1F35737E" w14:textId="77777777" w:rsidR="00F11628" w:rsidRDefault="00F03F8A">
      <w:pPr>
        <w:pStyle w:val="Heading1"/>
      </w:pPr>
      <w:r>
        <w:rPr>
          <w:spacing w:val="-2"/>
        </w:rPr>
        <w:t>Regulations</w:t>
      </w:r>
      <w:r>
        <w:rPr>
          <w:spacing w:val="-1"/>
        </w:rPr>
        <w:t xml:space="preserve"> </w:t>
      </w:r>
      <w:r>
        <w:rPr>
          <w:spacing w:val="-2"/>
        </w:rPr>
        <w:t>Review Committee</w:t>
      </w:r>
    </w:p>
    <w:p w14:paraId="609C708E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8"/>
        <w:ind w:left="607" w:right="1069" w:hanging="495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grounds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 Regulations to the attention of the House under Standing Orders 315.</w:t>
      </w:r>
    </w:p>
    <w:p w14:paraId="6C96D1DF" w14:textId="77777777" w:rsidR="00F11628" w:rsidRDefault="00F11628">
      <w:pPr>
        <w:pStyle w:val="BodyText"/>
        <w:spacing w:before="86"/>
        <w:ind w:left="0"/>
      </w:pPr>
    </w:p>
    <w:p w14:paraId="70FE537E" w14:textId="77777777" w:rsidR="00F11628" w:rsidRDefault="00F03F8A">
      <w:pPr>
        <w:pStyle w:val="Heading1"/>
      </w:pPr>
      <w:r>
        <w:t>Certification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Parliamentary</w:t>
      </w:r>
      <w:r>
        <w:rPr>
          <w:spacing w:val="-16"/>
        </w:rPr>
        <w:t xml:space="preserve"> </w:t>
      </w:r>
      <w:r>
        <w:t>Counsel</w:t>
      </w:r>
      <w:r>
        <w:rPr>
          <w:spacing w:val="-14"/>
        </w:rPr>
        <w:t xml:space="preserve"> </w:t>
      </w:r>
      <w:r>
        <w:rPr>
          <w:spacing w:val="-2"/>
        </w:rPr>
        <w:t>Office</w:t>
      </w:r>
    </w:p>
    <w:p w14:paraId="67D5EFCC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391" w:hanging="49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3"/>
          <w:sz w:val="24"/>
        </w:rPr>
        <w:t xml:space="preserve"> </w:t>
      </w:r>
      <w:r>
        <w:rPr>
          <w:sz w:val="24"/>
        </w:rPr>
        <w:t>Counsel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 for</w:t>
      </w:r>
      <w:proofErr w:type="gramEnd"/>
      <w:r>
        <w:rPr>
          <w:sz w:val="24"/>
        </w:rPr>
        <w:t xml:space="preserve"> submission to the Executive Council.</w:t>
      </w:r>
    </w:p>
    <w:p w14:paraId="155D5C06" w14:textId="77777777" w:rsidR="00F11628" w:rsidRDefault="00F11628">
      <w:pPr>
        <w:rPr>
          <w:sz w:val="24"/>
        </w:rPr>
        <w:sectPr w:rsidR="00F11628">
          <w:pgSz w:w="11910" w:h="16850"/>
          <w:pgMar w:top="1160" w:right="960" w:bottom="980" w:left="1020" w:header="342" w:footer="789" w:gutter="0"/>
          <w:cols w:space="720"/>
        </w:sectPr>
      </w:pPr>
    </w:p>
    <w:p w14:paraId="39A00FC5" w14:textId="77777777" w:rsidR="00F11628" w:rsidRDefault="00F03F8A">
      <w:pPr>
        <w:pStyle w:val="Heading1"/>
        <w:spacing w:before="82"/>
      </w:pPr>
      <w:r>
        <w:lastRenderedPageBreak/>
        <w:t>Regulatory</w:t>
      </w:r>
      <w:r>
        <w:rPr>
          <w:spacing w:val="-16"/>
        </w:rPr>
        <w:t xml:space="preserve"> </w:t>
      </w:r>
      <w:r>
        <w:t>impact</w:t>
      </w:r>
      <w:r>
        <w:rPr>
          <w:spacing w:val="-16"/>
        </w:rPr>
        <w:t xml:space="preserve"> </w:t>
      </w:r>
      <w:r>
        <w:rPr>
          <w:spacing w:val="-2"/>
        </w:rPr>
        <w:t>analysis</w:t>
      </w:r>
    </w:p>
    <w:p w14:paraId="4C89DE3E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469" w:hanging="495"/>
        <w:rPr>
          <w:sz w:val="24"/>
        </w:rPr>
      </w:pPr>
      <w:r>
        <w:rPr>
          <w:sz w:val="24"/>
        </w:rPr>
        <w:t>A regulatory impact analysis is not required as the Amendment Regulations are of a minor nature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4"/>
          <w:sz w:val="24"/>
        </w:rPr>
        <w:t xml:space="preserve"> </w:t>
      </w:r>
      <w:r>
        <w:rPr>
          <w:sz w:val="24"/>
        </w:rPr>
        <w:t>alter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Amendment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do not entail compliance costs for the aged residential care sector.</w:t>
      </w:r>
    </w:p>
    <w:p w14:paraId="601FDD05" w14:textId="77777777" w:rsidR="00F11628" w:rsidRDefault="00F11628">
      <w:pPr>
        <w:pStyle w:val="BodyText"/>
        <w:spacing w:before="85"/>
        <w:ind w:left="0"/>
      </w:pPr>
    </w:p>
    <w:p w14:paraId="416EE341" w14:textId="77777777" w:rsidR="00F11628" w:rsidRDefault="00F03F8A">
      <w:pPr>
        <w:pStyle w:val="Heading1"/>
      </w:pPr>
      <w:r>
        <w:rPr>
          <w:spacing w:val="-2"/>
        </w:rPr>
        <w:t>Publicity</w:t>
      </w:r>
    </w:p>
    <w:p w14:paraId="561117AB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381" w:hanging="495"/>
        <w:rPr>
          <w:sz w:val="24"/>
        </w:rPr>
      </w:pPr>
      <w:r>
        <w:rPr>
          <w:sz w:val="24"/>
        </w:rPr>
        <w:t>The new income-from-assets exemptions will be published in the New Zealand Gazette. Health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residents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thresholds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allowable gifting amounts. The changes to the asset thresholds and income-from-assets exemptions will be set out in public brochures updated on 1 July 2024. Copies of the Amendment Regulations will be able to be accessed through the website </w:t>
      </w:r>
      <w:hyperlink r:id="rId11">
        <w:r>
          <w:rPr>
            <w:spacing w:val="-2"/>
            <w:sz w:val="24"/>
            <w:u w:val="single"/>
          </w:rPr>
          <w:t>www.legislation.govt.nz.</w:t>
        </w:r>
      </w:hyperlink>
    </w:p>
    <w:p w14:paraId="68C5D9E7" w14:textId="77777777" w:rsidR="00F11628" w:rsidRDefault="00F11628">
      <w:pPr>
        <w:pStyle w:val="BodyText"/>
        <w:spacing w:before="86"/>
        <w:ind w:left="0"/>
      </w:pPr>
    </w:p>
    <w:p w14:paraId="09456A82" w14:textId="77777777" w:rsidR="00F11628" w:rsidRDefault="00F03F8A">
      <w:pPr>
        <w:pStyle w:val="Heading1"/>
      </w:pPr>
      <w:r>
        <w:t>Proactive</w:t>
      </w:r>
      <w:r>
        <w:rPr>
          <w:spacing w:val="-6"/>
        </w:rPr>
        <w:t xml:space="preserve"> </w:t>
      </w:r>
      <w:r>
        <w:rPr>
          <w:spacing w:val="-2"/>
        </w:rPr>
        <w:t>Release</w:t>
      </w:r>
    </w:p>
    <w:p w14:paraId="4713ACCE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right="337" w:hanging="495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released,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redactions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Official Information Act 1982, within 30 business days of decisions being confirmed by Cabinet (CO</w:t>
      </w:r>
    </w:p>
    <w:p w14:paraId="58D941C9" w14:textId="77777777" w:rsidR="00F11628" w:rsidRDefault="00F03F8A">
      <w:pPr>
        <w:pStyle w:val="BodyText"/>
        <w:spacing w:before="0"/>
      </w:pPr>
      <w:r>
        <w:t>(23)</w:t>
      </w:r>
      <w:r>
        <w:rPr>
          <w:spacing w:val="-2"/>
        </w:rPr>
        <w:t xml:space="preserve"> </w:t>
      </w:r>
      <w:r>
        <w:rPr>
          <w:spacing w:val="-5"/>
        </w:rPr>
        <w:t>4).</w:t>
      </w:r>
    </w:p>
    <w:p w14:paraId="21BDABE4" w14:textId="77777777" w:rsidR="00F11628" w:rsidRDefault="00F11628">
      <w:pPr>
        <w:pStyle w:val="BodyText"/>
        <w:spacing w:before="85"/>
        <w:ind w:left="0"/>
      </w:pPr>
    </w:p>
    <w:p w14:paraId="04780493" w14:textId="77777777" w:rsidR="00F11628" w:rsidRDefault="00F03F8A">
      <w:pPr>
        <w:pStyle w:val="Heading1"/>
      </w:pPr>
      <w:r>
        <w:rPr>
          <w:spacing w:val="-2"/>
        </w:rPr>
        <w:t>Recommendations</w:t>
      </w:r>
    </w:p>
    <w:p w14:paraId="0B543E77" w14:textId="77777777" w:rsidR="00F11628" w:rsidRDefault="00F03F8A">
      <w:pPr>
        <w:pStyle w:val="ListParagraph"/>
        <w:numPr>
          <w:ilvl w:val="0"/>
          <w:numId w:val="4"/>
        </w:numPr>
        <w:tabs>
          <w:tab w:val="left" w:pos="607"/>
        </w:tabs>
        <w:spacing w:before="239"/>
        <w:ind w:left="607" w:hanging="495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Committee:</w:t>
      </w:r>
    </w:p>
    <w:p w14:paraId="39ED2483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ind w:right="200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75(1)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75(2)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 Act 2018 require the asset thresholds and the income-from-assets exemptions to be increased on 1 July every year in line with “upwards movement (if any) in the index number of the CPI for the year ending on the previous 31 March.”</w:t>
      </w:r>
    </w:p>
    <w:p w14:paraId="599E81CA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ind w:right="569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(Annual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Applicable Asset Thresholds and Income-from-assets Exemption) Regulations 2024 </w:t>
      </w:r>
      <w:r>
        <w:rPr>
          <w:spacing w:val="-2"/>
          <w:sz w:val="24"/>
        </w:rPr>
        <w:t>increase:</w:t>
      </w:r>
    </w:p>
    <w:p w14:paraId="30E6182C" w14:textId="77777777" w:rsidR="00F11628" w:rsidRDefault="00F03F8A">
      <w:pPr>
        <w:pStyle w:val="ListParagraph"/>
        <w:numPr>
          <w:ilvl w:val="1"/>
          <w:numId w:val="1"/>
        </w:numPr>
        <w:tabs>
          <w:tab w:val="left" w:pos="1593"/>
        </w:tabs>
        <w:spacing w:before="241"/>
        <w:ind w:left="1593" w:hanging="49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asset</w:t>
      </w:r>
      <w:r>
        <w:rPr>
          <w:spacing w:val="-1"/>
          <w:sz w:val="24"/>
        </w:rPr>
        <w:t xml:space="preserve"> </w:t>
      </w:r>
      <w:r>
        <w:rPr>
          <w:sz w:val="24"/>
        </w:rPr>
        <w:t>thresholds</w:t>
      </w:r>
      <w:r>
        <w:rPr>
          <w:spacing w:val="-1"/>
          <w:sz w:val="24"/>
        </w:rPr>
        <w:t xml:space="preserve"> </w:t>
      </w:r>
      <w:r>
        <w:rPr>
          <w:sz w:val="24"/>
        </w:rPr>
        <w:t>used 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5"/>
          <w:sz w:val="24"/>
        </w:rPr>
        <w:t>the</w:t>
      </w:r>
    </w:p>
    <w:p w14:paraId="063A1825" w14:textId="77777777" w:rsidR="00F11628" w:rsidRDefault="00F03F8A">
      <w:pPr>
        <w:pStyle w:val="BodyText"/>
        <w:spacing w:before="0"/>
        <w:ind w:left="1593"/>
      </w:pPr>
      <w:r>
        <w:t>4.02</w:t>
      </w:r>
      <w:r>
        <w:rPr>
          <w:spacing w:val="-1"/>
        </w:rPr>
        <w:t xml:space="preserve"> </w:t>
      </w:r>
      <w:r>
        <w:t>percent increase</w:t>
      </w:r>
      <w:r>
        <w:rPr>
          <w:spacing w:val="-2"/>
        </w:rPr>
        <w:t xml:space="preserve"> </w:t>
      </w:r>
      <w:r>
        <w:t>in the CPI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ending 31</w:t>
      </w:r>
      <w:r>
        <w:rPr>
          <w:spacing w:val="-1"/>
        </w:rPr>
        <w:t xml:space="preserve"> </w:t>
      </w:r>
      <w:r>
        <w:t xml:space="preserve">March </w:t>
      </w:r>
      <w:r>
        <w:rPr>
          <w:spacing w:val="-4"/>
        </w:rPr>
        <w:t>2024</w:t>
      </w:r>
    </w:p>
    <w:p w14:paraId="7DBCF3D7" w14:textId="77777777" w:rsidR="00F11628" w:rsidRDefault="00F03F8A">
      <w:pPr>
        <w:pStyle w:val="ListParagraph"/>
        <w:numPr>
          <w:ilvl w:val="1"/>
          <w:numId w:val="1"/>
        </w:numPr>
        <w:tabs>
          <w:tab w:val="left" w:pos="1593"/>
        </w:tabs>
        <w:ind w:left="1593" w:right="29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income-from-assets</w:t>
      </w:r>
      <w:r>
        <w:rPr>
          <w:spacing w:val="-4"/>
          <w:sz w:val="24"/>
        </w:rPr>
        <w:t xml:space="preserve"> </w:t>
      </w:r>
      <w:r>
        <w:rPr>
          <w:sz w:val="24"/>
        </w:rPr>
        <w:t>exemptions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4.02</w:t>
      </w:r>
      <w:r>
        <w:rPr>
          <w:spacing w:val="-2"/>
          <w:sz w:val="24"/>
        </w:rPr>
        <w:t xml:space="preserve"> </w:t>
      </w:r>
      <w:r>
        <w:rPr>
          <w:sz w:val="24"/>
        </w:rPr>
        <w:t>percent increase in the CPI for the year ending 31 March 2024</w:t>
      </w:r>
    </w:p>
    <w:p w14:paraId="54E38C58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ind w:right="298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in 2004 Cabinet agreed that the allowable gifting amounts prescribed in the Residential Care and Disability Support Services Regulations 2018 should be reviewed annually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$500 increments [CAB Min (04) 30/08 refers]</w:t>
      </w:r>
    </w:p>
    <w:p w14:paraId="388BF4F2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ind w:right="325"/>
        <w:jc w:val="both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the Residential Care and Disability Support Services Amendment Regulations (No 2)</w:t>
      </w:r>
      <w:r>
        <w:rPr>
          <w:spacing w:val="-1"/>
          <w:sz w:val="24"/>
        </w:rPr>
        <w:t xml:space="preserve"> </w:t>
      </w:r>
      <w:r>
        <w:rPr>
          <w:sz w:val="24"/>
        </w:rPr>
        <w:t>2024 will increase the allowable gifting amount by $500, from $7,500 to $8,000, because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accumulated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movement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 March 2024 has reached </w:t>
      </w:r>
      <w:proofErr w:type="gramStart"/>
      <w:r>
        <w:rPr>
          <w:sz w:val="24"/>
        </w:rPr>
        <w:t>$646</w:t>
      </w:r>
      <w:proofErr w:type="gramEnd"/>
    </w:p>
    <w:p w14:paraId="6C40ADBF" w14:textId="77777777" w:rsidR="00F11628" w:rsidRDefault="00F11628">
      <w:pPr>
        <w:jc w:val="both"/>
        <w:rPr>
          <w:sz w:val="24"/>
        </w:rPr>
        <w:sectPr w:rsidR="00F11628">
          <w:pgSz w:w="11910" w:h="16850"/>
          <w:pgMar w:top="1160" w:right="960" w:bottom="980" w:left="1020" w:header="342" w:footer="789" w:gutter="0"/>
          <w:cols w:space="720"/>
        </w:sectPr>
      </w:pPr>
    </w:p>
    <w:p w14:paraId="08565D52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spacing w:before="81"/>
        <w:ind w:right="404"/>
        <w:rPr>
          <w:sz w:val="24"/>
        </w:rPr>
      </w:pPr>
      <w:r>
        <w:rPr>
          <w:b/>
          <w:sz w:val="24"/>
        </w:rPr>
        <w:lastRenderedPageBreak/>
        <w:t>note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 (No 2) 2024 will increase the maximum gifting levels for recognition of care from</w:t>
      </w:r>
    </w:p>
    <w:p w14:paraId="7446B9AD" w14:textId="77777777" w:rsidR="00F11628" w:rsidRDefault="00F03F8A">
      <w:pPr>
        <w:pStyle w:val="BodyText"/>
        <w:spacing w:before="0"/>
        <w:ind w:left="1099" w:right="158"/>
      </w:pPr>
      <w:r>
        <w:t>$37,500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$40,000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Residential Care Subsidy, </w:t>
      </w:r>
      <w:proofErr w:type="gramStart"/>
      <w:r>
        <w:t>as a consequence of</w:t>
      </w:r>
      <w:proofErr w:type="gramEnd"/>
      <w:r>
        <w:t xml:space="preserve"> adjusting the allowable gifting amount</w:t>
      </w:r>
    </w:p>
    <w:p w14:paraId="584E061A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ind w:right="304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the Residential Care and Disability Support Services (Annual Adjustment of 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Thresholds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Income-from-assets</w:t>
      </w:r>
      <w:r>
        <w:rPr>
          <w:spacing w:val="-4"/>
          <w:sz w:val="24"/>
        </w:rPr>
        <w:t xml:space="preserve"> </w:t>
      </w:r>
      <w:r>
        <w:rPr>
          <w:sz w:val="24"/>
        </w:rPr>
        <w:t>Exemption)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will increase the cost of the Residential Care Subsidy by around $11 million a </w:t>
      </w:r>
      <w:proofErr w:type="gramStart"/>
      <w:r>
        <w:rPr>
          <w:sz w:val="24"/>
        </w:rPr>
        <w:t>year</w:t>
      </w:r>
      <w:proofErr w:type="gramEnd"/>
    </w:p>
    <w:p w14:paraId="444CEEC8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ind w:right="552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the fiscal cost of increasing the asset thresholds and income-from-assets exemptions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met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Zealand from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disability support services in 2024/25 and no annual specific changes to appropriations will be made for the increase in the </w:t>
      </w:r>
      <w:proofErr w:type="gramStart"/>
      <w:r>
        <w:rPr>
          <w:sz w:val="24"/>
        </w:rPr>
        <w:t>thresholds</w:t>
      </w:r>
      <w:proofErr w:type="gramEnd"/>
    </w:p>
    <w:p w14:paraId="5671589B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ind w:right="172"/>
        <w:jc w:val="both"/>
        <w:rPr>
          <w:sz w:val="24"/>
        </w:rPr>
      </w:pPr>
      <w:proofErr w:type="spellStart"/>
      <w:r>
        <w:rPr>
          <w:b/>
          <w:sz w:val="24"/>
        </w:rPr>
        <w:t>authorise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the submission to the Executive Council of the Residential Care and Disability Support Services (Annual Adjustment of Applicable Asset Thresholds and Income-from- assets</w:t>
      </w:r>
      <w:r>
        <w:rPr>
          <w:spacing w:val="-6"/>
          <w:sz w:val="24"/>
        </w:rPr>
        <w:t xml:space="preserve"> </w:t>
      </w:r>
      <w:r>
        <w:rPr>
          <w:sz w:val="24"/>
        </w:rPr>
        <w:t>Exemption)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Services Amendment (No 2) Regulations 2024</w:t>
      </w:r>
    </w:p>
    <w:p w14:paraId="55610601" w14:textId="77777777" w:rsidR="00F11628" w:rsidRDefault="00F03F8A">
      <w:pPr>
        <w:pStyle w:val="ListParagraph"/>
        <w:numPr>
          <w:ilvl w:val="0"/>
          <w:numId w:val="1"/>
        </w:numPr>
        <w:tabs>
          <w:tab w:val="left" w:pos="1099"/>
        </w:tabs>
        <w:spacing w:before="241"/>
        <w:ind w:right="332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the Residential Care and Disability Support Services (Annual Adjustment of 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Asset</w:t>
      </w:r>
      <w:r>
        <w:rPr>
          <w:spacing w:val="-5"/>
          <w:sz w:val="24"/>
        </w:rPr>
        <w:t xml:space="preserve"> </w:t>
      </w:r>
      <w:r>
        <w:rPr>
          <w:sz w:val="24"/>
        </w:rPr>
        <w:t>Thresholds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Income-from-assets</w:t>
      </w:r>
      <w:r>
        <w:rPr>
          <w:spacing w:val="-5"/>
          <w:sz w:val="24"/>
        </w:rPr>
        <w:t xml:space="preserve"> </w:t>
      </w:r>
      <w:r>
        <w:rPr>
          <w:sz w:val="24"/>
        </w:rPr>
        <w:t>Exemption)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and Residential Care and Disability Support Services Amendment Regulations (No 2) 2024 will come into force on 1 July 2024.</w:t>
      </w:r>
    </w:p>
    <w:p w14:paraId="06302A16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00CB39AE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0F7077B8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68AD8776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6432B95B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08FDC768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0AD7911D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0AE6BF15" w14:textId="77777777" w:rsidR="00F11628" w:rsidRDefault="00F11628">
      <w:pPr>
        <w:pStyle w:val="BodyText"/>
        <w:spacing w:before="0"/>
        <w:ind w:left="0"/>
        <w:rPr>
          <w:sz w:val="20"/>
        </w:rPr>
      </w:pPr>
    </w:p>
    <w:p w14:paraId="513D4F49" w14:textId="77777777" w:rsidR="00F11628" w:rsidRDefault="00F11628">
      <w:pPr>
        <w:pStyle w:val="BodyText"/>
        <w:spacing w:before="31"/>
        <w:ind w:left="0"/>
        <w:rPr>
          <w:sz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2181"/>
      </w:tblGrid>
      <w:tr w:rsidR="00F11628" w14:paraId="26CD560D" w14:textId="77777777">
        <w:trPr>
          <w:trHeight w:val="541"/>
        </w:trPr>
        <w:tc>
          <w:tcPr>
            <w:tcW w:w="5222" w:type="dxa"/>
          </w:tcPr>
          <w:p w14:paraId="38178860" w14:textId="77777777" w:rsidR="00F11628" w:rsidRDefault="00F03F8A"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Louise </w:t>
            </w:r>
            <w:r>
              <w:rPr>
                <w:rFonts w:ascii="Times New Roman"/>
                <w:spacing w:val="-2"/>
                <w:sz w:val="24"/>
              </w:rPr>
              <w:t>Upston</w:t>
            </w:r>
          </w:p>
          <w:p w14:paraId="79D79114" w14:textId="77777777" w:rsidR="00F11628" w:rsidRDefault="00F03F8A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Minister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Social Development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2"/>
                <w:sz w:val="24"/>
              </w:rPr>
              <w:t>Employment</w:t>
            </w:r>
          </w:p>
        </w:tc>
        <w:tc>
          <w:tcPr>
            <w:tcW w:w="2181" w:type="dxa"/>
          </w:tcPr>
          <w:p w14:paraId="5DE5B409" w14:textId="77777777" w:rsidR="00F11628" w:rsidRDefault="00F03F8A">
            <w:pPr>
              <w:pStyle w:val="TableParagraph"/>
              <w:spacing w:line="266" w:lineRule="exact"/>
              <w:ind w:left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Reti</w:t>
            </w:r>
          </w:p>
          <w:p w14:paraId="50389C34" w14:textId="77777777" w:rsidR="00F11628" w:rsidRDefault="00F03F8A">
            <w:pPr>
              <w:pStyle w:val="TableParagraph"/>
              <w:spacing w:line="256" w:lineRule="exact"/>
              <w:ind w:left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Minister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2"/>
                <w:sz w:val="24"/>
              </w:rPr>
              <w:t>Health</w:t>
            </w:r>
          </w:p>
        </w:tc>
      </w:tr>
    </w:tbl>
    <w:p w14:paraId="2E6AFE6D" w14:textId="77777777" w:rsidR="00F11628" w:rsidRDefault="00F11628">
      <w:pPr>
        <w:pStyle w:val="BodyText"/>
        <w:spacing w:before="0"/>
        <w:ind w:left="0"/>
      </w:pPr>
    </w:p>
    <w:p w14:paraId="59AF5CEF" w14:textId="77777777" w:rsidR="00F11628" w:rsidRDefault="00F11628">
      <w:pPr>
        <w:pStyle w:val="BodyText"/>
        <w:spacing w:before="0"/>
        <w:ind w:left="0"/>
      </w:pPr>
    </w:p>
    <w:p w14:paraId="378D25A6" w14:textId="77777777" w:rsidR="00F11628" w:rsidRDefault="00F03F8A">
      <w:pPr>
        <w:pStyle w:val="BodyText"/>
        <w:spacing w:before="1"/>
        <w:ind w:left="112"/>
      </w:pP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lodgement</w:t>
      </w:r>
      <w:proofErr w:type="spellEnd"/>
      <w:proofErr w:type="gramEnd"/>
    </w:p>
    <w:sectPr w:rsidR="00F11628">
      <w:pgSz w:w="11910" w:h="16850"/>
      <w:pgMar w:top="1160" w:right="960" w:bottom="980" w:left="1020" w:header="342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1521" w14:textId="77777777" w:rsidR="00BC2256" w:rsidRDefault="00BC2256">
      <w:r>
        <w:separator/>
      </w:r>
    </w:p>
  </w:endnote>
  <w:endnote w:type="continuationSeparator" w:id="0">
    <w:p w14:paraId="664E2ABD" w14:textId="77777777" w:rsidR="00BC2256" w:rsidRDefault="00BC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66D7" w14:textId="77777777" w:rsidR="00F11628" w:rsidRDefault="00F03F8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26B5E5D4" wp14:editId="2B3ECB36">
              <wp:simplePos x="0" y="0"/>
              <wp:positionH relativeFrom="page">
                <wp:posOffset>190500</wp:posOffset>
              </wp:positionH>
              <wp:positionV relativeFrom="page">
                <wp:posOffset>10374534</wp:posOffset>
              </wp:positionV>
              <wp:extent cx="178562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5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15521" w14:textId="77777777" w:rsidR="00F11628" w:rsidRDefault="00F03F8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72vh7ewzmz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2024-05-28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11:43:31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5E5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5pt;margin-top:816.9pt;width:140.6pt;height:12.1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" filled="f" stroked="f">
              <v:textbox inset="0,0,0,0">
                <w:txbxContent>
                  <w:p w14:paraId="7DA15521" w14:textId="77777777" w:rsidR="00F11628" w:rsidRDefault="00F03F8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72vh7ewzmz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2024-05-28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11:43:31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589" w14:textId="77777777" w:rsidR="00F11628" w:rsidRDefault="00F03F8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09CFF64F" wp14:editId="0A28F49E">
              <wp:simplePos x="0" y="0"/>
              <wp:positionH relativeFrom="page">
                <wp:posOffset>6732778</wp:posOffset>
              </wp:positionH>
              <wp:positionV relativeFrom="page">
                <wp:posOffset>10053109</wp:posOffset>
              </wp:positionV>
              <wp:extent cx="15938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A1E9F" w14:textId="77777777" w:rsidR="00F11628" w:rsidRDefault="00F03F8A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FF64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30.15pt;margin-top:791.6pt;width:12.55pt;height:13.1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" filled="f" stroked="f">
              <v:textbox inset="0,0,0,0">
                <w:txbxContent>
                  <w:p w14:paraId="13CA1E9F" w14:textId="77777777" w:rsidR="00F11628" w:rsidRDefault="00F03F8A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603D028D" wp14:editId="1F97BB0F">
              <wp:simplePos x="0" y="0"/>
              <wp:positionH relativeFrom="page">
                <wp:posOffset>190500</wp:posOffset>
              </wp:positionH>
              <wp:positionV relativeFrom="page">
                <wp:posOffset>10374534</wp:posOffset>
              </wp:positionV>
              <wp:extent cx="178562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5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589B8" w14:textId="77777777" w:rsidR="00F11628" w:rsidRDefault="00F03F8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72vh7ewzmz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2024-05-28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11:43:31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D028D" id="Textbox 6" o:spid="_x0000_s1030" type="#_x0000_t202" style="position:absolute;margin-left:15pt;margin-top:816.9pt;width:140.6pt;height:12.1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" filled="f" stroked="f">
              <v:textbox inset="0,0,0,0">
                <w:txbxContent>
                  <w:p w14:paraId="0A7589B8" w14:textId="77777777" w:rsidR="00F11628" w:rsidRDefault="00F03F8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72vh7ewzmz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2024-05-28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11:43:31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C8FF" w14:textId="77777777" w:rsidR="00BC2256" w:rsidRDefault="00BC2256">
      <w:r>
        <w:separator/>
      </w:r>
    </w:p>
  </w:footnote>
  <w:footnote w:type="continuationSeparator" w:id="0">
    <w:p w14:paraId="33693168" w14:textId="77777777" w:rsidR="00BC2256" w:rsidRDefault="00BC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F60" w14:textId="77777777" w:rsidR="00F11628" w:rsidRDefault="00F03F8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09765F49" wp14:editId="1D321E02">
              <wp:simplePos x="0" y="0"/>
              <wp:positionH relativeFrom="page">
                <wp:posOffset>3349878</wp:posOffset>
              </wp:positionH>
              <wp:positionV relativeFrom="page">
                <wp:posOffset>204850</wp:posOffset>
              </wp:positionV>
              <wp:extent cx="85280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FEE24" w14:textId="77777777" w:rsidR="00F11628" w:rsidRDefault="00F03F8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65F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3.75pt;margin-top:16.15pt;width:67.15pt;height:12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" filled="f" stroked="f">
              <v:textbox inset="0,0,0,0">
                <w:txbxContent>
                  <w:p w14:paraId="1AEFEE24" w14:textId="77777777" w:rsidR="00F11628" w:rsidRDefault="00F03F8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6941" w14:textId="77777777" w:rsidR="00F11628" w:rsidRDefault="00F03F8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312" behindDoc="1" locked="0" layoutInCell="1" allowOverlap="1" wp14:anchorId="23069E40" wp14:editId="4FF1C99A">
              <wp:simplePos x="0" y="0"/>
              <wp:positionH relativeFrom="page">
                <wp:posOffset>3349878</wp:posOffset>
              </wp:positionH>
              <wp:positionV relativeFrom="page">
                <wp:posOffset>204850</wp:posOffset>
              </wp:positionV>
              <wp:extent cx="85280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B48F2" w14:textId="77777777" w:rsidR="00F11628" w:rsidRDefault="00F03F8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69E4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63.75pt;margin-top:16.15pt;width:67.15pt;height:12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" filled="f" stroked="f">
              <v:textbox inset="0,0,0,0">
                <w:txbxContent>
                  <w:p w14:paraId="469B48F2" w14:textId="77777777" w:rsidR="00F11628" w:rsidRDefault="00F03F8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C64D9"/>
    <w:multiLevelType w:val="multilevel"/>
    <w:tmpl w:val="6E065E94"/>
    <w:lvl w:ilvl="0">
      <w:start w:val="1"/>
      <w:numFmt w:val="decimal"/>
      <w:lvlText w:val="%1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80" w:hanging="4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4" w:hanging="492"/>
      </w:pPr>
      <w:rPr>
        <w:rFonts w:hint="default"/>
        <w:lang w:val="en-US" w:eastAsia="en-US" w:bidi="ar-SA"/>
      </w:rPr>
    </w:lvl>
  </w:abstractNum>
  <w:abstractNum w:abstractNumId="1" w15:restartNumberingAfterBreak="0">
    <w:nsid w:val="708152C3"/>
    <w:multiLevelType w:val="multilevel"/>
    <w:tmpl w:val="8C760564"/>
    <w:lvl w:ilvl="0">
      <w:start w:val="1"/>
      <w:numFmt w:val="decimal"/>
      <w:lvlText w:val="%1"/>
      <w:lvlJc w:val="left"/>
      <w:pPr>
        <w:ind w:left="1099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5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0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5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5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6" w:hanging="495"/>
      </w:pPr>
      <w:rPr>
        <w:rFonts w:hint="default"/>
        <w:lang w:val="en-US" w:eastAsia="en-US" w:bidi="ar-SA"/>
      </w:rPr>
    </w:lvl>
  </w:abstractNum>
  <w:abstractNum w:abstractNumId="2" w15:restartNumberingAfterBreak="0">
    <w:nsid w:val="713843D3"/>
    <w:multiLevelType w:val="hybridMultilevel"/>
    <w:tmpl w:val="5692A532"/>
    <w:lvl w:ilvl="0" w:tplc="11BA6ADE">
      <w:numFmt w:val="bullet"/>
      <w:lvlText w:val=""/>
      <w:lvlJc w:val="left"/>
      <w:pPr>
        <w:ind w:left="9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7819B0">
      <w:numFmt w:val="bullet"/>
      <w:lvlText w:val="•"/>
      <w:lvlJc w:val="left"/>
      <w:pPr>
        <w:ind w:left="1856" w:hanging="358"/>
      </w:pPr>
      <w:rPr>
        <w:rFonts w:hint="default"/>
        <w:lang w:val="en-US" w:eastAsia="en-US" w:bidi="ar-SA"/>
      </w:rPr>
    </w:lvl>
    <w:lvl w:ilvl="2" w:tplc="BDA86DBA">
      <w:numFmt w:val="bullet"/>
      <w:lvlText w:val="•"/>
      <w:lvlJc w:val="left"/>
      <w:pPr>
        <w:ind w:left="2753" w:hanging="358"/>
      </w:pPr>
      <w:rPr>
        <w:rFonts w:hint="default"/>
        <w:lang w:val="en-US" w:eastAsia="en-US" w:bidi="ar-SA"/>
      </w:rPr>
    </w:lvl>
    <w:lvl w:ilvl="3" w:tplc="DE46BBFE">
      <w:numFmt w:val="bullet"/>
      <w:lvlText w:val="•"/>
      <w:lvlJc w:val="left"/>
      <w:pPr>
        <w:ind w:left="3649" w:hanging="358"/>
      </w:pPr>
      <w:rPr>
        <w:rFonts w:hint="default"/>
        <w:lang w:val="en-US" w:eastAsia="en-US" w:bidi="ar-SA"/>
      </w:rPr>
    </w:lvl>
    <w:lvl w:ilvl="4" w:tplc="7B1093EE">
      <w:numFmt w:val="bullet"/>
      <w:lvlText w:val="•"/>
      <w:lvlJc w:val="left"/>
      <w:pPr>
        <w:ind w:left="4546" w:hanging="358"/>
      </w:pPr>
      <w:rPr>
        <w:rFonts w:hint="default"/>
        <w:lang w:val="en-US" w:eastAsia="en-US" w:bidi="ar-SA"/>
      </w:rPr>
    </w:lvl>
    <w:lvl w:ilvl="5" w:tplc="74FC48E6">
      <w:numFmt w:val="bullet"/>
      <w:lvlText w:val="•"/>
      <w:lvlJc w:val="left"/>
      <w:pPr>
        <w:ind w:left="5443" w:hanging="358"/>
      </w:pPr>
      <w:rPr>
        <w:rFonts w:hint="default"/>
        <w:lang w:val="en-US" w:eastAsia="en-US" w:bidi="ar-SA"/>
      </w:rPr>
    </w:lvl>
    <w:lvl w:ilvl="6" w:tplc="1EC60042">
      <w:numFmt w:val="bullet"/>
      <w:lvlText w:val="•"/>
      <w:lvlJc w:val="left"/>
      <w:pPr>
        <w:ind w:left="6339" w:hanging="358"/>
      </w:pPr>
      <w:rPr>
        <w:rFonts w:hint="default"/>
        <w:lang w:val="en-US" w:eastAsia="en-US" w:bidi="ar-SA"/>
      </w:rPr>
    </w:lvl>
    <w:lvl w:ilvl="7" w:tplc="543619F8">
      <w:numFmt w:val="bullet"/>
      <w:lvlText w:val="•"/>
      <w:lvlJc w:val="left"/>
      <w:pPr>
        <w:ind w:left="7236" w:hanging="358"/>
      </w:pPr>
      <w:rPr>
        <w:rFonts w:hint="default"/>
        <w:lang w:val="en-US" w:eastAsia="en-US" w:bidi="ar-SA"/>
      </w:rPr>
    </w:lvl>
    <w:lvl w:ilvl="8" w:tplc="A3B6FF62">
      <w:numFmt w:val="bullet"/>
      <w:lvlText w:val="•"/>
      <w:lvlJc w:val="left"/>
      <w:pPr>
        <w:ind w:left="8133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B372EE6"/>
    <w:multiLevelType w:val="hybridMultilevel"/>
    <w:tmpl w:val="C7D83DFC"/>
    <w:lvl w:ilvl="0" w:tplc="50F64D18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866AF4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91A61F92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846EDD46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60E24A3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50D0A1C4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7FA09C22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6D2A441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D048D1B6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num w:numId="1" w16cid:durableId="1920479359">
    <w:abstractNumId w:val="1"/>
  </w:num>
  <w:num w:numId="2" w16cid:durableId="247928397">
    <w:abstractNumId w:val="2"/>
  </w:num>
  <w:num w:numId="3" w16cid:durableId="335771679">
    <w:abstractNumId w:val="3"/>
  </w:num>
  <w:num w:numId="4" w16cid:durableId="170906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28"/>
    <w:rsid w:val="00630315"/>
    <w:rsid w:val="00B720CE"/>
    <w:rsid w:val="00BC2256"/>
    <w:rsid w:val="00F03F8A"/>
    <w:rsid w:val="00F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E4A1"/>
  <w15:docId w15:val="{3E65EAE1-5D20-424C-A77A-6D09E386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60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2" w:right="15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0"/>
      <w:ind w:left="607" w:hanging="49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t.nz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2155</Words>
  <Characters>10931</Characters>
  <Application>Microsoft Office Word</Application>
  <DocSecurity>0</DocSecurity>
  <Lines>352</Lines>
  <Paragraphs>246</Paragraphs>
  <ScaleCrop>false</ScaleCrop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Ross</dc:creator>
  <cp:lastModifiedBy>Alex Pickard</cp:lastModifiedBy>
  <cp:revision>2</cp:revision>
  <dcterms:created xsi:type="dcterms:W3CDTF">2024-06-24T23:31:00Z</dcterms:created>
  <dcterms:modified xsi:type="dcterms:W3CDTF">2024-06-24T23:31:00Z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2024-06-24T00:00:00Z</vt:filetime>
  </property>
  <property fmtid="{D5CDD505-2E9C-101B-9397-08002B2CF9AE}" pid="5" name="MSIP_Label_f43e46a9-9901-46e9-bfae-bb6189d4cb66_ActionId">
    <vt:lpwstr>1bf955f9-ffc8-44d8-bc73-9e83baf21520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2024-03-17T20:12:34Z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Producer">
    <vt:lpwstr>Microsoft® Word for Microsoft 365; modified using iText® 5.5.12 ©2000-2017 iText Group NV (AGPL-version)</vt:lpwstr>
  </property>
</Properties>
</file>