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DB8FD" w14:textId="0E75C3D6" w:rsidR="001C176F" w:rsidRPr="00E7535A" w:rsidRDefault="00C920D8" w:rsidP="001C176F">
      <w:pPr>
        <w:pStyle w:val="Heading1"/>
        <w:spacing w:after="120"/>
        <w:rPr>
          <w:rStyle w:val="oypena"/>
          <w:rFonts w:asciiTheme="minorHAnsi" w:hAnsiTheme="minorHAnsi" w:cstheme="minorHAnsi"/>
          <w:color w:val="000000" w:themeColor="text1"/>
          <w:sz w:val="32"/>
          <w:szCs w:val="24"/>
          <w:lang w:val="mi-NZ"/>
        </w:rPr>
      </w:pPr>
      <w:bookmarkStart w:id="0" w:name="_Hlk160720258"/>
      <w:r w:rsidRPr="00E7535A">
        <w:rPr>
          <w:rStyle w:val="oypena"/>
          <w:rFonts w:asciiTheme="minorHAnsi" w:hAnsiTheme="minorHAnsi" w:cstheme="minorHAnsi"/>
          <w:color w:val="000000" w:themeColor="text1"/>
          <w:sz w:val="32"/>
          <w:szCs w:val="24"/>
          <w:lang w:val="mi-NZ"/>
        </w:rPr>
        <w:t xml:space="preserve">TE HURINGA Ō TE AO - </w:t>
      </w:r>
      <w:r w:rsidR="001C176F" w:rsidRPr="00E7535A">
        <w:rPr>
          <w:rStyle w:val="oypena"/>
          <w:rFonts w:asciiTheme="minorHAnsi" w:hAnsiTheme="minorHAnsi" w:cstheme="minorHAnsi"/>
          <w:color w:val="000000" w:themeColor="text1"/>
          <w:sz w:val="32"/>
          <w:szCs w:val="24"/>
          <w:lang w:val="mi-NZ"/>
        </w:rPr>
        <w:t xml:space="preserve">SUPPORTING MEN’S BEHAVIOUR CHANGE </w:t>
      </w:r>
    </w:p>
    <w:bookmarkEnd w:id="0"/>
    <w:p w14:paraId="7360E9EB" w14:textId="77777777" w:rsidR="00C920D8" w:rsidRDefault="00C920D8" w:rsidP="00C920D8">
      <w:pPr>
        <w:pStyle w:val="Heading2"/>
        <w:rPr>
          <w:rFonts w:asciiTheme="minorHAnsi" w:hAnsiTheme="minorHAnsi" w:cstheme="minorHAnsi"/>
          <w:color w:val="215868" w:themeColor="accent5" w:themeShade="80"/>
          <w:sz w:val="32"/>
          <w:szCs w:val="32"/>
        </w:rPr>
      </w:pPr>
      <w:r>
        <w:rPr>
          <w:rFonts w:asciiTheme="minorHAnsi" w:hAnsiTheme="minorHAnsi" w:cstheme="minorHAnsi"/>
          <w:color w:val="215868" w:themeColor="accent5" w:themeShade="80"/>
          <w:sz w:val="32"/>
          <w:szCs w:val="32"/>
        </w:rPr>
        <w:t>INTRODUCTION</w:t>
      </w:r>
    </w:p>
    <w:p w14:paraId="5CE16F29" w14:textId="77777777" w:rsidR="00A80B10" w:rsidRPr="00A80B10" w:rsidRDefault="00A80B10" w:rsidP="00A80B10">
      <w:pPr>
        <w:pStyle w:val="Heading2"/>
        <w:rPr>
          <w:rFonts w:asciiTheme="minorHAnsi" w:eastAsia="Times New Roman" w:hAnsiTheme="minorHAnsi" w:cstheme="minorHAnsi"/>
          <w:b w:val="0"/>
          <w:color w:val="000000"/>
          <w:sz w:val="22"/>
          <w:szCs w:val="22"/>
          <w:lang w:eastAsia="en-NZ"/>
        </w:rPr>
      </w:pPr>
      <w:r w:rsidRPr="00A80B10">
        <w:rPr>
          <w:rFonts w:asciiTheme="minorHAnsi" w:eastAsia="Times New Roman" w:hAnsiTheme="minorHAnsi" w:cstheme="minorHAnsi"/>
          <w:b w:val="0"/>
          <w:color w:val="000000"/>
          <w:sz w:val="22"/>
          <w:szCs w:val="22"/>
          <w:lang w:eastAsia="en-NZ"/>
        </w:rPr>
        <w:t xml:space="preserve">Te </w:t>
      </w:r>
      <w:proofErr w:type="spellStart"/>
      <w:r w:rsidRPr="00A80B10">
        <w:rPr>
          <w:rFonts w:asciiTheme="minorHAnsi" w:eastAsia="Times New Roman" w:hAnsiTheme="minorHAnsi" w:cstheme="minorHAnsi"/>
          <w:b w:val="0"/>
          <w:color w:val="000000"/>
          <w:sz w:val="22"/>
          <w:szCs w:val="22"/>
          <w:lang w:eastAsia="en-NZ"/>
        </w:rPr>
        <w:t>Huringa</w:t>
      </w:r>
      <w:proofErr w:type="spellEnd"/>
      <w:r w:rsidRPr="00A80B10">
        <w:rPr>
          <w:rFonts w:asciiTheme="minorHAnsi" w:eastAsia="Times New Roman" w:hAnsiTheme="minorHAnsi" w:cstheme="minorHAnsi"/>
          <w:b w:val="0"/>
          <w:color w:val="000000"/>
          <w:sz w:val="22"/>
          <w:szCs w:val="22"/>
          <w:lang w:eastAsia="en-NZ"/>
        </w:rPr>
        <w:t xml:space="preserve"> ō Te Ao is a new family violence service that supports sustainable behaviour change for men to restore whānau wellbeing.</w:t>
      </w:r>
    </w:p>
    <w:p w14:paraId="4F725EB2" w14:textId="77777777" w:rsidR="00A80B10" w:rsidRPr="00A80B10" w:rsidRDefault="00A80B10" w:rsidP="00A80B10">
      <w:pPr>
        <w:pStyle w:val="Heading2"/>
        <w:rPr>
          <w:rFonts w:asciiTheme="minorHAnsi" w:eastAsia="Times New Roman" w:hAnsiTheme="minorHAnsi" w:cstheme="minorHAnsi"/>
          <w:b w:val="0"/>
          <w:color w:val="000000"/>
          <w:sz w:val="22"/>
          <w:szCs w:val="22"/>
          <w:lang w:eastAsia="en-NZ"/>
        </w:rPr>
      </w:pPr>
      <w:r w:rsidRPr="00A80B10">
        <w:rPr>
          <w:rFonts w:asciiTheme="minorHAnsi" w:eastAsia="Times New Roman" w:hAnsiTheme="minorHAnsi" w:cstheme="minorHAnsi"/>
          <w:b w:val="0"/>
          <w:color w:val="000000"/>
          <w:sz w:val="22"/>
          <w:szCs w:val="22"/>
          <w:lang w:eastAsia="en-NZ"/>
        </w:rPr>
        <w:t xml:space="preserve">This service is for </w:t>
      </w:r>
      <w:proofErr w:type="spellStart"/>
      <w:r w:rsidRPr="00A80B10">
        <w:rPr>
          <w:rFonts w:asciiTheme="minorHAnsi" w:eastAsia="Times New Roman" w:hAnsiTheme="minorHAnsi" w:cstheme="minorHAnsi"/>
          <w:b w:val="0"/>
          <w:color w:val="000000"/>
          <w:sz w:val="22"/>
          <w:szCs w:val="22"/>
          <w:lang w:eastAsia="en-NZ"/>
        </w:rPr>
        <w:t>tāne</w:t>
      </w:r>
      <w:proofErr w:type="spellEnd"/>
      <w:r w:rsidRPr="00A80B10">
        <w:rPr>
          <w:rFonts w:asciiTheme="minorHAnsi" w:eastAsia="Times New Roman" w:hAnsiTheme="minorHAnsi" w:cstheme="minorHAnsi"/>
          <w:b w:val="0"/>
          <w:color w:val="000000"/>
          <w:sz w:val="22"/>
          <w:szCs w:val="22"/>
          <w:lang w:eastAsia="en-NZ"/>
        </w:rPr>
        <w:t xml:space="preserve"> and men harming and hurting their partners and children, who realise it is time for change. </w:t>
      </w:r>
    </w:p>
    <w:p w14:paraId="49C81491" w14:textId="77777777" w:rsidR="00A80B10" w:rsidRPr="00A80B10" w:rsidRDefault="00A80B10" w:rsidP="00A80B10">
      <w:pPr>
        <w:pStyle w:val="Heading2"/>
        <w:rPr>
          <w:rFonts w:asciiTheme="minorHAnsi" w:eastAsia="Times New Roman" w:hAnsiTheme="minorHAnsi" w:cstheme="minorHAnsi"/>
          <w:b w:val="0"/>
          <w:color w:val="000000"/>
          <w:sz w:val="22"/>
          <w:szCs w:val="22"/>
          <w:lang w:eastAsia="en-NZ"/>
        </w:rPr>
      </w:pPr>
      <w:r w:rsidRPr="00A80B10">
        <w:rPr>
          <w:rFonts w:asciiTheme="minorHAnsi" w:eastAsia="Times New Roman" w:hAnsiTheme="minorHAnsi" w:cstheme="minorHAnsi"/>
          <w:b w:val="0"/>
          <w:color w:val="000000"/>
          <w:sz w:val="22"/>
          <w:szCs w:val="22"/>
          <w:lang w:eastAsia="en-NZ"/>
        </w:rPr>
        <w:t xml:space="preserve">Te </w:t>
      </w:r>
      <w:proofErr w:type="spellStart"/>
      <w:r w:rsidRPr="00A80B10">
        <w:rPr>
          <w:rFonts w:asciiTheme="minorHAnsi" w:eastAsia="Times New Roman" w:hAnsiTheme="minorHAnsi" w:cstheme="minorHAnsi"/>
          <w:b w:val="0"/>
          <w:color w:val="000000"/>
          <w:sz w:val="22"/>
          <w:szCs w:val="22"/>
          <w:lang w:eastAsia="en-NZ"/>
        </w:rPr>
        <w:t>Huringa</w:t>
      </w:r>
      <w:proofErr w:type="spellEnd"/>
      <w:r w:rsidRPr="00A80B10">
        <w:rPr>
          <w:rFonts w:asciiTheme="minorHAnsi" w:eastAsia="Times New Roman" w:hAnsiTheme="minorHAnsi" w:cstheme="minorHAnsi"/>
          <w:b w:val="0"/>
          <w:color w:val="000000"/>
          <w:sz w:val="22"/>
          <w:szCs w:val="22"/>
          <w:lang w:eastAsia="en-NZ"/>
        </w:rPr>
        <w:t xml:space="preserve"> ō Te Ao is for all </w:t>
      </w:r>
      <w:proofErr w:type="spellStart"/>
      <w:r w:rsidRPr="00A80B10">
        <w:rPr>
          <w:rFonts w:asciiTheme="minorHAnsi" w:eastAsia="Times New Roman" w:hAnsiTheme="minorHAnsi" w:cstheme="minorHAnsi"/>
          <w:b w:val="0"/>
          <w:color w:val="000000"/>
          <w:sz w:val="22"/>
          <w:szCs w:val="22"/>
          <w:lang w:eastAsia="en-NZ"/>
        </w:rPr>
        <w:t>tāne</w:t>
      </w:r>
      <w:proofErr w:type="spellEnd"/>
      <w:r w:rsidRPr="00A80B10">
        <w:rPr>
          <w:rFonts w:asciiTheme="minorHAnsi" w:eastAsia="Times New Roman" w:hAnsiTheme="minorHAnsi" w:cstheme="minorHAnsi"/>
          <w:b w:val="0"/>
          <w:color w:val="000000"/>
          <w:sz w:val="22"/>
          <w:szCs w:val="22"/>
          <w:lang w:eastAsia="en-NZ"/>
        </w:rPr>
        <w:t xml:space="preserve"> and men across New Zealand and offers a wide variety of flexible, proactive, and culturally responsive support that encourages men to reconnect with themselves, whānau, and community.  This support is tailored to meet the holistic needs of </w:t>
      </w:r>
      <w:proofErr w:type="spellStart"/>
      <w:r w:rsidRPr="00A80B10">
        <w:rPr>
          <w:rFonts w:asciiTheme="minorHAnsi" w:eastAsia="Times New Roman" w:hAnsiTheme="minorHAnsi" w:cstheme="minorHAnsi"/>
          <w:b w:val="0"/>
          <w:color w:val="000000"/>
          <w:sz w:val="22"/>
          <w:szCs w:val="22"/>
          <w:lang w:eastAsia="en-NZ"/>
        </w:rPr>
        <w:t>tāne</w:t>
      </w:r>
      <w:proofErr w:type="spellEnd"/>
      <w:r w:rsidRPr="00A80B10">
        <w:rPr>
          <w:rFonts w:asciiTheme="minorHAnsi" w:eastAsia="Times New Roman" w:hAnsiTheme="minorHAnsi" w:cstheme="minorHAnsi"/>
          <w:b w:val="0"/>
          <w:color w:val="000000"/>
          <w:sz w:val="22"/>
          <w:szCs w:val="22"/>
          <w:lang w:eastAsia="en-NZ"/>
        </w:rPr>
        <w:t xml:space="preserve">, men and whānau, while continually challenging men to own their behaviour, to be safe and to keep safe. This represents a shift away from short-term, prescribed programmes, and towards a system that puts the responsibility on men to be safe and keep safe. </w:t>
      </w:r>
    </w:p>
    <w:p w14:paraId="1BC9E781" w14:textId="77777777" w:rsidR="00A80B10" w:rsidRPr="00A80B10" w:rsidRDefault="00A80B10" w:rsidP="00A80B10">
      <w:pPr>
        <w:pStyle w:val="Heading2"/>
        <w:rPr>
          <w:rFonts w:asciiTheme="minorHAnsi" w:eastAsia="Times New Roman" w:hAnsiTheme="minorHAnsi" w:cstheme="minorHAnsi"/>
          <w:b w:val="0"/>
          <w:color w:val="000000"/>
          <w:sz w:val="22"/>
          <w:szCs w:val="22"/>
          <w:lang w:eastAsia="en-NZ"/>
        </w:rPr>
      </w:pPr>
      <w:r w:rsidRPr="00A80B10">
        <w:rPr>
          <w:rFonts w:asciiTheme="minorHAnsi" w:eastAsia="Times New Roman" w:hAnsiTheme="minorHAnsi" w:cstheme="minorHAnsi"/>
          <w:b w:val="0"/>
          <w:color w:val="000000"/>
          <w:sz w:val="22"/>
          <w:szCs w:val="22"/>
          <w:lang w:eastAsia="en-NZ"/>
        </w:rPr>
        <w:t xml:space="preserve">Te </w:t>
      </w:r>
      <w:proofErr w:type="spellStart"/>
      <w:r w:rsidRPr="00A80B10">
        <w:rPr>
          <w:rFonts w:asciiTheme="minorHAnsi" w:eastAsia="Times New Roman" w:hAnsiTheme="minorHAnsi" w:cstheme="minorHAnsi"/>
          <w:b w:val="0"/>
          <w:color w:val="000000"/>
          <w:sz w:val="22"/>
          <w:szCs w:val="22"/>
          <w:lang w:eastAsia="en-NZ"/>
        </w:rPr>
        <w:t>Huringa</w:t>
      </w:r>
      <w:proofErr w:type="spellEnd"/>
      <w:r w:rsidRPr="00A80B10">
        <w:rPr>
          <w:rFonts w:asciiTheme="minorHAnsi" w:eastAsia="Times New Roman" w:hAnsiTheme="minorHAnsi" w:cstheme="minorHAnsi"/>
          <w:b w:val="0"/>
          <w:color w:val="000000"/>
          <w:sz w:val="22"/>
          <w:szCs w:val="22"/>
          <w:lang w:eastAsia="en-NZ"/>
        </w:rPr>
        <w:t xml:space="preserve"> ō Te Ao aims to create opportunities for local communities to reimagine support for men harming others by </w:t>
      </w:r>
      <w:proofErr w:type="spellStart"/>
      <w:r w:rsidRPr="00A80B10">
        <w:rPr>
          <w:rFonts w:asciiTheme="minorHAnsi" w:eastAsia="Times New Roman" w:hAnsiTheme="minorHAnsi" w:cstheme="minorHAnsi"/>
          <w:b w:val="0"/>
          <w:color w:val="000000"/>
          <w:sz w:val="22"/>
          <w:szCs w:val="22"/>
          <w:lang w:eastAsia="en-NZ"/>
        </w:rPr>
        <w:t>centering</w:t>
      </w:r>
      <w:proofErr w:type="spellEnd"/>
      <w:r w:rsidRPr="00A80B10">
        <w:rPr>
          <w:rFonts w:asciiTheme="minorHAnsi" w:eastAsia="Times New Roman" w:hAnsiTheme="minorHAnsi" w:cstheme="minorHAnsi"/>
          <w:b w:val="0"/>
          <w:color w:val="000000"/>
          <w:sz w:val="22"/>
          <w:szCs w:val="22"/>
          <w:lang w:eastAsia="en-NZ"/>
        </w:rPr>
        <w:t xml:space="preserve"> whānau voice. Together, we aim to think differently in how we support men on their journeys of change to break the cycles of violence, and to create and sustain intergenerational change.</w:t>
      </w:r>
    </w:p>
    <w:p w14:paraId="355F57D1" w14:textId="296C98C9" w:rsidR="00C920D8" w:rsidRPr="0079471D" w:rsidRDefault="00C920D8" w:rsidP="00A80B10">
      <w:pPr>
        <w:pStyle w:val="Heading2"/>
        <w:rPr>
          <w:rFonts w:asciiTheme="minorHAnsi" w:hAnsiTheme="minorHAnsi" w:cstheme="minorHAnsi"/>
          <w:color w:val="215868" w:themeColor="accent5" w:themeShade="80"/>
          <w:sz w:val="32"/>
          <w:szCs w:val="32"/>
        </w:rPr>
      </w:pPr>
      <w:r w:rsidRPr="0079471D">
        <w:rPr>
          <w:rFonts w:asciiTheme="minorHAnsi" w:hAnsiTheme="minorHAnsi" w:cstheme="minorHAnsi"/>
          <w:color w:val="215868" w:themeColor="accent5" w:themeShade="80"/>
          <w:sz w:val="32"/>
          <w:szCs w:val="32"/>
        </w:rPr>
        <w:t xml:space="preserve">SERVICE DEVELOPMENT CHECK IN </w:t>
      </w:r>
    </w:p>
    <w:p w14:paraId="6563A5DA" w14:textId="15D364DA" w:rsidR="00C920D8" w:rsidRPr="00A80B10" w:rsidRDefault="00C920D8" w:rsidP="00C920D8">
      <w:pPr>
        <w:rPr>
          <w:rFonts w:asciiTheme="minorHAnsi" w:hAnsiTheme="minorHAnsi" w:cstheme="minorHAnsi"/>
          <w:b/>
          <w:bCs/>
          <w:sz w:val="22"/>
          <w:lang w:val="mi-NZ"/>
        </w:rPr>
      </w:pPr>
      <w:r w:rsidRPr="00A80B10">
        <w:rPr>
          <w:rFonts w:asciiTheme="minorHAnsi" w:hAnsiTheme="minorHAnsi" w:cstheme="minorHAnsi"/>
          <w:sz w:val="22"/>
          <w:lang w:val="mi-NZ"/>
        </w:rPr>
        <w:t>Service development provides an opportunity for providers to design, tweak, or test your service, guided by whānau voice. Service development is provider led and MSD supported.  Providers, working with MSD, will determine what type and level of service development will enhance their support for men, their whānau and their community.</w:t>
      </w:r>
    </w:p>
    <w:p w14:paraId="3BBF7F1E" w14:textId="2AF4A0DD" w:rsidR="00C920D8" w:rsidRPr="00A80B10" w:rsidRDefault="00C920D8" w:rsidP="00C920D8">
      <w:pPr>
        <w:rPr>
          <w:rFonts w:asciiTheme="minorHAnsi" w:hAnsiTheme="minorHAnsi" w:cstheme="minorHAnsi"/>
          <w:sz w:val="22"/>
          <w:lang w:val="mi-NZ"/>
        </w:rPr>
      </w:pPr>
      <w:r w:rsidRPr="00A80B10">
        <w:rPr>
          <w:rFonts w:asciiTheme="minorHAnsi" w:hAnsiTheme="minorHAnsi" w:cstheme="minorHAnsi"/>
          <w:b/>
          <w:bCs/>
          <w:sz w:val="22"/>
          <w:lang w:val="mi-NZ"/>
        </w:rPr>
        <w:t xml:space="preserve">Purpose: </w:t>
      </w:r>
      <w:r w:rsidRPr="00A80B10">
        <w:rPr>
          <w:sz w:val="18"/>
          <w:szCs w:val="20"/>
        </w:rPr>
        <w:t>Each quarter (minimum)</w:t>
      </w:r>
      <w:r w:rsidR="0079471D" w:rsidRPr="00A80B10">
        <w:rPr>
          <w:sz w:val="18"/>
          <w:szCs w:val="20"/>
        </w:rPr>
        <w:t>,</w:t>
      </w:r>
      <w:r w:rsidRPr="00A80B10">
        <w:rPr>
          <w:sz w:val="18"/>
          <w:szCs w:val="20"/>
        </w:rPr>
        <w:t xml:space="preserve"> MSD will have a service development check in with you where we will capture your </w:t>
      </w:r>
      <w:r w:rsidRPr="00A80B10">
        <w:rPr>
          <w:rFonts w:asciiTheme="minorHAnsi" w:hAnsiTheme="minorHAnsi" w:cstheme="minorHAnsi"/>
          <w:sz w:val="22"/>
          <w:lang w:val="mi-NZ"/>
        </w:rPr>
        <w:t>service development intentions and progress. This is an opportunity to check in on how you are utilising the service development opportunity, reflect on your service development journey, and check in about what support, if any, is needed. The</w:t>
      </w:r>
      <w:r w:rsidR="0079471D" w:rsidRPr="00A80B10">
        <w:rPr>
          <w:rFonts w:asciiTheme="minorHAnsi" w:hAnsiTheme="minorHAnsi" w:cstheme="minorHAnsi"/>
          <w:sz w:val="22"/>
          <w:lang w:val="mi-NZ"/>
        </w:rPr>
        <w:t xml:space="preserve"> below</w:t>
      </w:r>
      <w:r w:rsidRPr="00A80B10">
        <w:rPr>
          <w:rFonts w:asciiTheme="minorHAnsi" w:hAnsiTheme="minorHAnsi" w:cstheme="minorHAnsi"/>
          <w:sz w:val="22"/>
          <w:lang w:val="mi-NZ"/>
        </w:rPr>
        <w:t xml:space="preserve"> promps cover some of the questions we may ask.</w:t>
      </w:r>
    </w:p>
    <w:p w14:paraId="5E92FCF5" w14:textId="1403D0A3" w:rsidR="00C920D8" w:rsidRPr="00A80B10" w:rsidRDefault="00C920D8" w:rsidP="00C920D8">
      <w:pPr>
        <w:rPr>
          <w:rFonts w:asciiTheme="minorHAnsi" w:hAnsiTheme="minorHAnsi" w:cstheme="minorHAnsi"/>
          <w:sz w:val="22"/>
        </w:rPr>
      </w:pPr>
      <w:r w:rsidRPr="00A80B10">
        <w:rPr>
          <w:rFonts w:asciiTheme="minorHAnsi" w:hAnsiTheme="minorHAnsi" w:cstheme="minorHAnsi"/>
          <w:b/>
          <w:bCs/>
          <w:sz w:val="22"/>
          <w:lang w:val="mi-NZ"/>
        </w:rPr>
        <w:t>When</w:t>
      </w:r>
      <w:r w:rsidRPr="00A80B10">
        <w:rPr>
          <w:rFonts w:asciiTheme="minorHAnsi" w:hAnsiTheme="minorHAnsi" w:cstheme="minorHAnsi"/>
          <w:sz w:val="22"/>
          <w:lang w:val="mi-NZ"/>
        </w:rPr>
        <w:t>: This check in will occur at the start of service development planning</w:t>
      </w:r>
      <w:r w:rsidR="0079471D" w:rsidRPr="00A80B10">
        <w:rPr>
          <w:rFonts w:asciiTheme="minorHAnsi" w:hAnsiTheme="minorHAnsi" w:cstheme="minorHAnsi"/>
          <w:sz w:val="22"/>
          <w:lang w:val="mi-NZ"/>
        </w:rPr>
        <w:t>,</w:t>
      </w:r>
      <w:r w:rsidRPr="00A80B10">
        <w:rPr>
          <w:rFonts w:asciiTheme="minorHAnsi" w:hAnsiTheme="minorHAnsi" w:cstheme="minorHAnsi"/>
          <w:sz w:val="22"/>
          <w:lang w:val="mi-NZ"/>
        </w:rPr>
        <w:t xml:space="preserve"> and a minimum of quarterly throughout the first 2.5 years. </w:t>
      </w:r>
      <w:r w:rsidRPr="00A80B10">
        <w:rPr>
          <w:rFonts w:asciiTheme="minorHAnsi" w:hAnsiTheme="minorHAnsi" w:cstheme="minorHAnsi"/>
          <w:sz w:val="22"/>
        </w:rPr>
        <w:t>Within 9 months, MSD needs to be able to understand your service development intentions.</w:t>
      </w:r>
    </w:p>
    <w:p w14:paraId="04EE52A1" w14:textId="5B9AB4A5" w:rsidR="00A179C0" w:rsidRPr="00A80B10" w:rsidRDefault="00683B11" w:rsidP="00683B11">
      <w:pPr>
        <w:rPr>
          <w:rFonts w:asciiTheme="minorHAnsi" w:hAnsiTheme="minorHAnsi" w:cstheme="minorHAnsi"/>
          <w:sz w:val="22"/>
        </w:rPr>
      </w:pPr>
      <w:r w:rsidRPr="00A80B10">
        <w:rPr>
          <w:rFonts w:asciiTheme="minorHAnsi" w:hAnsiTheme="minorHAnsi" w:cstheme="minorHAnsi"/>
          <w:b/>
          <w:bCs/>
          <w:sz w:val="22"/>
          <w:lang w:val="mi-NZ"/>
        </w:rPr>
        <w:t>How to use</w:t>
      </w:r>
      <w:r w:rsidRPr="00A80B10">
        <w:rPr>
          <w:rFonts w:asciiTheme="minorHAnsi" w:hAnsiTheme="minorHAnsi" w:cstheme="minorHAnsi"/>
          <w:sz w:val="22"/>
          <w:lang w:val="mi-NZ"/>
        </w:rPr>
        <w:t xml:space="preserve">: </w:t>
      </w:r>
      <w:r w:rsidRPr="00A80B10">
        <w:rPr>
          <w:rFonts w:asciiTheme="minorHAnsi" w:hAnsiTheme="minorHAnsi" w:cstheme="minorHAnsi"/>
          <w:sz w:val="22"/>
        </w:rPr>
        <w:t xml:space="preserve">The prompts below provide topics that can be covered </w:t>
      </w:r>
      <w:r w:rsidR="00021D28" w:rsidRPr="00A80B10">
        <w:rPr>
          <w:rFonts w:asciiTheme="minorHAnsi" w:hAnsiTheme="minorHAnsi" w:cstheme="minorHAnsi"/>
          <w:sz w:val="22"/>
        </w:rPr>
        <w:t xml:space="preserve">between providers and MSD </w:t>
      </w:r>
      <w:r w:rsidRPr="00A80B10">
        <w:rPr>
          <w:rFonts w:asciiTheme="minorHAnsi" w:hAnsiTheme="minorHAnsi" w:cstheme="minorHAnsi"/>
          <w:sz w:val="22"/>
        </w:rPr>
        <w:t>over the 2.5 years. Not every prompt needs to be covered</w:t>
      </w:r>
      <w:r w:rsidR="00021D28" w:rsidRPr="00A80B10">
        <w:rPr>
          <w:rFonts w:asciiTheme="minorHAnsi" w:hAnsiTheme="minorHAnsi" w:cstheme="minorHAnsi"/>
          <w:sz w:val="22"/>
        </w:rPr>
        <w:t xml:space="preserve"> at</w:t>
      </w:r>
      <w:r w:rsidRPr="00A80B10">
        <w:rPr>
          <w:rFonts w:asciiTheme="minorHAnsi" w:hAnsiTheme="minorHAnsi" w:cstheme="minorHAnsi"/>
          <w:sz w:val="22"/>
        </w:rPr>
        <w:t xml:space="preserve"> every update</w:t>
      </w:r>
      <w:r w:rsidR="00A179C0" w:rsidRPr="00A80B10">
        <w:rPr>
          <w:rFonts w:asciiTheme="minorHAnsi" w:hAnsiTheme="minorHAnsi" w:cstheme="minorHAnsi"/>
          <w:sz w:val="22"/>
        </w:rPr>
        <w:t xml:space="preserve"> – but MSD needs to </w:t>
      </w:r>
      <w:r w:rsidR="0079471D" w:rsidRPr="00A80B10">
        <w:rPr>
          <w:rFonts w:asciiTheme="minorHAnsi" w:hAnsiTheme="minorHAnsi" w:cstheme="minorHAnsi"/>
          <w:sz w:val="22"/>
        </w:rPr>
        <w:t xml:space="preserve">be able to see some </w:t>
      </w:r>
      <w:r w:rsidR="00A179C0" w:rsidRPr="00A80B10">
        <w:rPr>
          <w:rFonts w:asciiTheme="minorHAnsi" w:hAnsiTheme="minorHAnsi" w:cstheme="minorHAnsi"/>
          <w:sz w:val="22"/>
        </w:rPr>
        <w:t>progress towards</w:t>
      </w:r>
      <w:r w:rsidR="004F0ED0" w:rsidRPr="00A80B10">
        <w:rPr>
          <w:rFonts w:asciiTheme="minorHAnsi" w:hAnsiTheme="minorHAnsi" w:cstheme="minorHAnsi"/>
          <w:sz w:val="22"/>
        </w:rPr>
        <w:t xml:space="preserve"> service development, such as</w:t>
      </w:r>
      <w:r w:rsidR="0079471D" w:rsidRPr="00A80B10">
        <w:rPr>
          <w:rFonts w:asciiTheme="minorHAnsi" w:hAnsiTheme="minorHAnsi" w:cstheme="minorHAnsi"/>
          <w:sz w:val="22"/>
        </w:rPr>
        <w:t>,</w:t>
      </w:r>
      <w:r w:rsidR="004F0ED0" w:rsidRPr="00A80B10">
        <w:rPr>
          <w:rFonts w:asciiTheme="minorHAnsi" w:hAnsiTheme="minorHAnsi" w:cstheme="minorHAnsi"/>
          <w:sz w:val="22"/>
        </w:rPr>
        <w:t xml:space="preserve"> how you </w:t>
      </w:r>
      <w:r w:rsidR="0079471D" w:rsidRPr="00A80B10">
        <w:rPr>
          <w:rFonts w:asciiTheme="minorHAnsi" w:hAnsiTheme="minorHAnsi" w:cstheme="minorHAnsi"/>
          <w:sz w:val="22"/>
        </w:rPr>
        <w:t xml:space="preserve">are designing, tweaking, or testing your service, guided by </w:t>
      </w:r>
      <w:r w:rsidR="004F0ED0" w:rsidRPr="00A80B10">
        <w:rPr>
          <w:rFonts w:asciiTheme="minorHAnsi" w:hAnsiTheme="minorHAnsi" w:cstheme="minorHAnsi"/>
          <w:sz w:val="22"/>
        </w:rPr>
        <w:t>whānau voice</w:t>
      </w:r>
      <w:r w:rsidR="0079471D" w:rsidRPr="00A80B10">
        <w:rPr>
          <w:rFonts w:asciiTheme="minorHAnsi" w:hAnsiTheme="minorHAnsi" w:cstheme="minorHAnsi"/>
          <w:sz w:val="22"/>
        </w:rPr>
        <w:t>.</w:t>
      </w:r>
    </w:p>
    <w:p w14:paraId="4DE7FFF2" w14:textId="71335B7B" w:rsidR="00A179C0" w:rsidRDefault="00A179C0" w:rsidP="00A179C0">
      <w:pPr>
        <w:rPr>
          <w:rFonts w:asciiTheme="minorHAnsi" w:hAnsiTheme="minorHAnsi" w:cstheme="minorHAnsi"/>
          <w:sz w:val="22"/>
        </w:rPr>
      </w:pPr>
      <w:r w:rsidRPr="00A80B10">
        <w:rPr>
          <w:rFonts w:asciiTheme="minorHAnsi" w:hAnsiTheme="minorHAnsi" w:cstheme="minorHAnsi"/>
          <w:sz w:val="22"/>
        </w:rPr>
        <w:t>A formal written service development plan</w:t>
      </w:r>
      <w:r w:rsidR="0079471D" w:rsidRPr="00A80B10">
        <w:rPr>
          <w:rFonts w:asciiTheme="minorHAnsi" w:hAnsiTheme="minorHAnsi" w:cstheme="minorHAnsi"/>
          <w:sz w:val="22"/>
        </w:rPr>
        <w:t>/report</w:t>
      </w:r>
      <w:r w:rsidRPr="00A80B10">
        <w:rPr>
          <w:rFonts w:asciiTheme="minorHAnsi" w:hAnsiTheme="minorHAnsi" w:cstheme="minorHAnsi"/>
          <w:sz w:val="22"/>
        </w:rPr>
        <w:t xml:space="preserve"> is not required – instead we value the conversations with you. MSD will take notes throughout this process.</w:t>
      </w:r>
    </w:p>
    <w:p w14:paraId="5A4965E8" w14:textId="4CD76898" w:rsidR="00A80B10" w:rsidRDefault="00A80B10" w:rsidP="00A179C0">
      <w:pPr>
        <w:rPr>
          <w:rFonts w:asciiTheme="minorHAnsi" w:hAnsiTheme="minorHAnsi" w:cstheme="minorHAnsi"/>
          <w:sz w:val="22"/>
        </w:rPr>
      </w:pPr>
    </w:p>
    <w:p w14:paraId="7ED47DF6" w14:textId="77777777" w:rsidR="00A80B10" w:rsidRPr="00A80B10" w:rsidRDefault="00A80B10" w:rsidP="00A179C0">
      <w:pPr>
        <w:rPr>
          <w:rFonts w:asciiTheme="minorHAnsi" w:hAnsiTheme="minorHAnsi" w:cstheme="minorHAnsi"/>
          <w:sz w:val="22"/>
        </w:rPr>
      </w:pPr>
    </w:p>
    <w:p w14:paraId="51A9BB57" w14:textId="17E5C83A" w:rsidR="00C920D8" w:rsidRPr="0079471D" w:rsidRDefault="00C920D8" w:rsidP="00C920D8">
      <w:pPr>
        <w:pStyle w:val="Heading2"/>
        <w:rPr>
          <w:rFonts w:asciiTheme="minorHAnsi" w:hAnsiTheme="minorHAnsi" w:cstheme="minorHAnsi"/>
          <w:color w:val="215868" w:themeColor="accent5" w:themeShade="80"/>
          <w:sz w:val="32"/>
          <w:szCs w:val="32"/>
        </w:rPr>
      </w:pPr>
      <w:r w:rsidRPr="0079471D">
        <w:rPr>
          <w:rFonts w:asciiTheme="minorHAnsi" w:hAnsiTheme="minorHAnsi" w:cstheme="minorHAnsi"/>
          <w:color w:val="215868" w:themeColor="accent5" w:themeShade="80"/>
          <w:sz w:val="32"/>
          <w:szCs w:val="32"/>
        </w:rPr>
        <w:lastRenderedPageBreak/>
        <w:t>SERVICE DEVELOPMENT CHECK IN PROMPTS</w:t>
      </w:r>
    </w:p>
    <w:p w14:paraId="6B995801" w14:textId="030B4185" w:rsidR="00C920D8" w:rsidRPr="00C920D8" w:rsidRDefault="00C920D8" w:rsidP="00683B11">
      <w:pPr>
        <w:rPr>
          <w:rFonts w:asciiTheme="minorHAnsi" w:hAnsiTheme="minorHAnsi" w:cstheme="minorHAnsi"/>
          <w:b/>
          <w:bCs/>
          <w:i/>
          <w:iCs/>
          <w:sz w:val="24"/>
          <w:szCs w:val="24"/>
          <w:lang w:val="mi-NZ"/>
        </w:rPr>
      </w:pPr>
      <w:r w:rsidRPr="00C920D8">
        <w:rPr>
          <w:rFonts w:asciiTheme="minorHAnsi" w:hAnsiTheme="minorHAnsi" w:cstheme="minorHAnsi"/>
          <w:b/>
          <w:bCs/>
          <w:i/>
          <w:iCs/>
          <w:sz w:val="24"/>
          <w:szCs w:val="24"/>
          <w:lang w:val="mi-NZ"/>
        </w:rPr>
        <w:t>These promps cover some of the questions we may ask during service development check ins</w:t>
      </w:r>
      <w:r>
        <w:rPr>
          <w:rFonts w:asciiTheme="minorHAnsi" w:hAnsiTheme="minorHAnsi" w:cstheme="minorHAnsi"/>
          <w:b/>
          <w:bCs/>
          <w:i/>
          <w:iCs/>
          <w:sz w:val="24"/>
          <w:szCs w:val="24"/>
          <w:lang w:val="mi-NZ"/>
        </w:rPr>
        <w:t xml:space="preserve"> over the first 2.5 years</w:t>
      </w:r>
      <w:r w:rsidRPr="00C920D8">
        <w:rPr>
          <w:rFonts w:asciiTheme="minorHAnsi" w:hAnsiTheme="minorHAnsi" w:cstheme="minorHAnsi"/>
          <w:b/>
          <w:bCs/>
          <w:i/>
          <w:iCs/>
          <w:sz w:val="24"/>
          <w:szCs w:val="24"/>
          <w:lang w:val="mi-NZ"/>
        </w:rPr>
        <w:t>:</w:t>
      </w:r>
    </w:p>
    <w:p w14:paraId="6B1FD853" w14:textId="425C5799" w:rsidR="00D24705" w:rsidRDefault="00D769B8" w:rsidP="00683B11">
      <w:r>
        <w:t>A</w:t>
      </w:r>
      <w:r w:rsidR="00D24705" w:rsidRPr="00D24705">
        <w:t>spirations for service development</w:t>
      </w:r>
    </w:p>
    <w:p w14:paraId="0CFBC8D6" w14:textId="1AFB2A11" w:rsidR="00D24705" w:rsidRDefault="00D24705" w:rsidP="00D24705">
      <w:pPr>
        <w:pStyle w:val="ListParagraph"/>
        <w:numPr>
          <w:ilvl w:val="0"/>
          <w:numId w:val="45"/>
        </w:numPr>
      </w:pPr>
      <w:r>
        <w:t>What are your aspirations and intentions for service development? T</w:t>
      </w:r>
      <w:r w:rsidRPr="00D24705">
        <w:t>his can include, tweaks, refinement, service design,</w:t>
      </w:r>
      <w:r>
        <w:t xml:space="preserve"> testing, or</w:t>
      </w:r>
      <w:r w:rsidRPr="00D24705">
        <w:t xml:space="preserve"> continuous improvement</w:t>
      </w:r>
      <w:r>
        <w:t>.</w:t>
      </w:r>
    </w:p>
    <w:p w14:paraId="308992A9" w14:textId="2DF452C0" w:rsidR="00D24705" w:rsidRDefault="00D24705" w:rsidP="00D24705">
      <w:pPr>
        <w:pStyle w:val="ListParagraph"/>
        <w:numPr>
          <w:ilvl w:val="0"/>
          <w:numId w:val="45"/>
        </w:numPr>
      </w:pPr>
      <w:r>
        <w:t>How and when will you develop a Service Concept?</w:t>
      </w:r>
    </w:p>
    <w:p w14:paraId="4CB204BF" w14:textId="4A49D1A0" w:rsidR="00683B11" w:rsidRDefault="00683B11" w:rsidP="00683B11">
      <w:r>
        <w:t>Partnership and collaboration</w:t>
      </w:r>
    </w:p>
    <w:p w14:paraId="1B40981F" w14:textId="77777777" w:rsidR="00D24705" w:rsidRDefault="00D24705" w:rsidP="00683B11">
      <w:pPr>
        <w:pStyle w:val="ListParagraph"/>
        <w:numPr>
          <w:ilvl w:val="0"/>
          <w:numId w:val="39"/>
        </w:numPr>
      </w:pPr>
      <w:r>
        <w:t>How will/are we working together?</w:t>
      </w:r>
    </w:p>
    <w:p w14:paraId="3FF87136" w14:textId="0DFA1D25" w:rsidR="00683B11" w:rsidRDefault="00683B11" w:rsidP="00683B11">
      <w:pPr>
        <w:pStyle w:val="ListParagraph"/>
        <w:numPr>
          <w:ilvl w:val="0"/>
          <w:numId w:val="39"/>
        </w:numPr>
      </w:pPr>
      <w:r>
        <w:t>Who are your current partners?</w:t>
      </w:r>
      <w:r w:rsidR="00D24705">
        <w:t xml:space="preserve"> Ie: Iwi, Hapū, specialist groups.</w:t>
      </w:r>
    </w:p>
    <w:p w14:paraId="330C8DFF" w14:textId="6265D5F4" w:rsidR="00D24705" w:rsidRDefault="00D24705" w:rsidP="00683B11">
      <w:pPr>
        <w:pStyle w:val="ListParagraph"/>
        <w:numPr>
          <w:ilvl w:val="0"/>
          <w:numId w:val="39"/>
        </w:numPr>
      </w:pPr>
      <w:r>
        <w:t xml:space="preserve">Who else needs to be involved? </w:t>
      </w:r>
    </w:p>
    <w:p w14:paraId="77CDEB19" w14:textId="360D5377" w:rsidR="00D24705" w:rsidRDefault="00D24705" w:rsidP="00683B11">
      <w:pPr>
        <w:pStyle w:val="ListParagraph"/>
        <w:numPr>
          <w:ilvl w:val="0"/>
          <w:numId w:val="39"/>
        </w:numPr>
      </w:pPr>
      <w:r w:rsidRPr="00D24705">
        <w:t>How would you like to share stories and insights about Te Huringa ō Te Ao?</w:t>
      </w:r>
    </w:p>
    <w:p w14:paraId="00F52C14" w14:textId="799393E3" w:rsidR="00683B11" w:rsidRPr="00D24705" w:rsidRDefault="00683B11" w:rsidP="00683B11">
      <w:pPr>
        <w:rPr>
          <w:lang w:val="mi-NZ"/>
        </w:rPr>
      </w:pPr>
      <w:r>
        <w:t>Alignment to Te Huringa ō Te Ao</w:t>
      </w:r>
      <w:r w:rsidR="00D24705">
        <w:t xml:space="preserve"> and </w:t>
      </w:r>
      <w:proofErr w:type="spellStart"/>
      <w:r w:rsidR="00D24705">
        <w:t>wh</w:t>
      </w:r>
      <w:proofErr w:type="spellEnd"/>
      <w:r w:rsidR="00D24705">
        <w:rPr>
          <w:lang w:val="mi-NZ"/>
        </w:rPr>
        <w:t>ānau voice</w:t>
      </w:r>
    </w:p>
    <w:p w14:paraId="58A8A9CB" w14:textId="75CDC662" w:rsidR="00683B11" w:rsidRDefault="00683B11" w:rsidP="00683B11">
      <w:pPr>
        <w:pStyle w:val="ListParagraph"/>
        <w:numPr>
          <w:ilvl w:val="0"/>
          <w:numId w:val="40"/>
        </w:numPr>
      </w:pPr>
      <w:r>
        <w:t xml:space="preserve">What are your aspirations to align to Te Huringa ō Te Ao </w:t>
      </w:r>
      <w:r w:rsidR="00D24705">
        <w:t>F</w:t>
      </w:r>
      <w:r>
        <w:t xml:space="preserve">ramework? </w:t>
      </w:r>
    </w:p>
    <w:p w14:paraId="5986C93B" w14:textId="7DE12494" w:rsidR="00683B11" w:rsidRDefault="00683B11" w:rsidP="00683B11">
      <w:pPr>
        <w:pStyle w:val="ListParagraph"/>
        <w:numPr>
          <w:ilvl w:val="0"/>
          <w:numId w:val="40"/>
        </w:numPr>
      </w:pPr>
      <w:r>
        <w:t>Current progress towards alignment</w:t>
      </w:r>
      <w:r w:rsidR="00D24705">
        <w:t xml:space="preserve"> </w:t>
      </w:r>
      <w:proofErr w:type="spellStart"/>
      <w:r w:rsidR="00D24705">
        <w:t>eg.</w:t>
      </w:r>
      <w:proofErr w:type="spellEnd"/>
      <w:r w:rsidR="00D24705">
        <w:t xml:space="preserve"> </w:t>
      </w:r>
      <w:r>
        <w:t>reflections on success or challenges</w:t>
      </w:r>
    </w:p>
    <w:p w14:paraId="15FE3B81" w14:textId="77777777" w:rsidR="00D24705" w:rsidRDefault="00D24705" w:rsidP="00D24705">
      <w:pPr>
        <w:pStyle w:val="ListParagraph"/>
        <w:numPr>
          <w:ilvl w:val="0"/>
          <w:numId w:val="40"/>
        </w:numPr>
      </w:pPr>
      <w:r>
        <w:t>How are you gathering and incorporating whānau voice to inform your service concept and future service improvement?</w:t>
      </w:r>
    </w:p>
    <w:p w14:paraId="553D75C4" w14:textId="77777777" w:rsidR="00D24705" w:rsidRPr="00683B11" w:rsidRDefault="00D24705" w:rsidP="00D24705">
      <w:pPr>
        <w:pStyle w:val="ListParagraph"/>
        <w:numPr>
          <w:ilvl w:val="0"/>
          <w:numId w:val="40"/>
        </w:numPr>
      </w:pPr>
      <w:r>
        <w:t xml:space="preserve">What are the trends/insights from whānau that you’re currently seeing?  </w:t>
      </w:r>
    </w:p>
    <w:p w14:paraId="70A23424" w14:textId="4E793536" w:rsidR="00683B11" w:rsidRDefault="00683B11" w:rsidP="00683B11">
      <w:r>
        <w:t xml:space="preserve">Service Development </w:t>
      </w:r>
      <w:r w:rsidR="00D24705">
        <w:t>w</w:t>
      </w:r>
      <w:r>
        <w:t xml:space="preserve">ork </w:t>
      </w:r>
      <w:r w:rsidR="00D24705">
        <w:t>p</w:t>
      </w:r>
      <w:r>
        <w:t>rogramme</w:t>
      </w:r>
    </w:p>
    <w:p w14:paraId="19B72CBC" w14:textId="0B4ABA70" w:rsidR="00683B11" w:rsidRDefault="00683B11" w:rsidP="00683B11">
      <w:pPr>
        <w:pStyle w:val="ListParagraph"/>
        <w:numPr>
          <w:ilvl w:val="0"/>
          <w:numId w:val="41"/>
        </w:numPr>
      </w:pPr>
      <w:r>
        <w:t xml:space="preserve">What are </w:t>
      </w:r>
      <w:r w:rsidR="00D24705">
        <w:t>your</w:t>
      </w:r>
      <w:r>
        <w:t xml:space="preserve"> key milestones for </w:t>
      </w:r>
      <w:r w:rsidR="00D769B8">
        <w:t xml:space="preserve">your </w:t>
      </w:r>
      <w:r>
        <w:t xml:space="preserve">service development </w:t>
      </w:r>
      <w:r w:rsidR="00D769B8">
        <w:t>plan</w:t>
      </w:r>
      <w:r>
        <w:t xml:space="preserve">? </w:t>
      </w:r>
    </w:p>
    <w:p w14:paraId="233BF241" w14:textId="14313823" w:rsidR="00683B11" w:rsidRDefault="00683B11" w:rsidP="00683B11">
      <w:pPr>
        <w:pStyle w:val="ListParagraph"/>
        <w:numPr>
          <w:ilvl w:val="0"/>
          <w:numId w:val="41"/>
        </w:numPr>
      </w:pPr>
      <w:r>
        <w:t>How are you tracking?</w:t>
      </w:r>
    </w:p>
    <w:p w14:paraId="4DC965CE" w14:textId="3F435940" w:rsidR="00683B11" w:rsidRDefault="00683B11" w:rsidP="00683B11">
      <w:pPr>
        <w:pStyle w:val="ListParagraph"/>
        <w:numPr>
          <w:ilvl w:val="0"/>
          <w:numId w:val="41"/>
        </w:numPr>
      </w:pPr>
      <w:r>
        <w:t xml:space="preserve">How much funding/FTE is focussed on service development or service delivery? How will your service development funding be utilised? </w:t>
      </w:r>
    </w:p>
    <w:p w14:paraId="42536089" w14:textId="2D51808F" w:rsidR="00683B11" w:rsidRDefault="00683B11" w:rsidP="00683B11">
      <w:pPr>
        <w:pStyle w:val="ListParagraph"/>
        <w:numPr>
          <w:ilvl w:val="0"/>
          <w:numId w:val="41"/>
        </w:numPr>
      </w:pPr>
      <w:r>
        <w:t>How are you ensuring you are developing a service concept that is sustainable and viable for implementation?</w:t>
      </w:r>
    </w:p>
    <w:p w14:paraId="76DEA0B6" w14:textId="77777777" w:rsidR="00683B11" w:rsidRPr="00683B11" w:rsidRDefault="00683B11" w:rsidP="00683B11">
      <w:r w:rsidRPr="00683B11">
        <w:t>Areas for support</w:t>
      </w:r>
    </w:p>
    <w:p w14:paraId="55C85815" w14:textId="212E8EA5" w:rsidR="00683B11" w:rsidRPr="00683B11" w:rsidRDefault="00683B11" w:rsidP="00683B11">
      <w:pPr>
        <w:pStyle w:val="ListParagraph"/>
        <w:numPr>
          <w:ilvl w:val="0"/>
          <w:numId w:val="43"/>
        </w:numPr>
      </w:pPr>
      <w:r w:rsidRPr="00683B11">
        <w:t>Support from/to MSD</w:t>
      </w:r>
    </w:p>
    <w:p w14:paraId="01E8021D" w14:textId="4CDF16C8" w:rsidR="00683B11" w:rsidRDefault="00683B11" w:rsidP="00683B11">
      <w:pPr>
        <w:pStyle w:val="ListParagraph"/>
        <w:numPr>
          <w:ilvl w:val="0"/>
          <w:numId w:val="43"/>
        </w:numPr>
      </w:pPr>
      <w:r w:rsidRPr="00683B11">
        <w:t>Support from/to others</w:t>
      </w:r>
      <w:r w:rsidR="00D24705">
        <w:t xml:space="preserve"> </w:t>
      </w:r>
      <w:proofErr w:type="spellStart"/>
      <w:r w:rsidR="00D24705">
        <w:t>eg.</w:t>
      </w:r>
      <w:proofErr w:type="spellEnd"/>
      <w:r w:rsidR="00D24705">
        <w:t xml:space="preserve"> design, community</w:t>
      </w:r>
      <w:r w:rsidR="00D769B8">
        <w:t>,</w:t>
      </w:r>
      <w:r w:rsidR="00D24705">
        <w:t xml:space="preserve"> or organisational support</w:t>
      </w:r>
    </w:p>
    <w:p w14:paraId="431A12C9" w14:textId="1E1315FD" w:rsidR="00D24705" w:rsidRPr="00683B11" w:rsidRDefault="00D24705" w:rsidP="00D24705">
      <w:pPr>
        <w:pStyle w:val="ListParagraph"/>
        <w:numPr>
          <w:ilvl w:val="0"/>
          <w:numId w:val="43"/>
        </w:numPr>
      </w:pPr>
      <w:r w:rsidRPr="00D24705">
        <w:t xml:space="preserve">Any Te Kāhui </w:t>
      </w:r>
      <w:proofErr w:type="spellStart"/>
      <w:r w:rsidRPr="00D24705">
        <w:t>Kāha</w:t>
      </w:r>
      <w:proofErr w:type="spellEnd"/>
      <w:r w:rsidRPr="00D24705">
        <w:t xml:space="preserve"> accreditation needs?</w:t>
      </w:r>
    </w:p>
    <w:p w14:paraId="054764BE" w14:textId="77777777" w:rsidR="00683B11" w:rsidRPr="00683B11" w:rsidRDefault="00683B11" w:rsidP="00683B11">
      <w:r w:rsidRPr="00683B11">
        <w:t>Next Steps / Actions</w:t>
      </w:r>
    </w:p>
    <w:p w14:paraId="56F7ED49" w14:textId="7EDE0306" w:rsidR="00683B11" w:rsidRDefault="00D24705" w:rsidP="00683B11">
      <w:pPr>
        <w:pStyle w:val="ListParagraph"/>
        <w:numPr>
          <w:ilvl w:val="0"/>
          <w:numId w:val="44"/>
        </w:numPr>
      </w:pPr>
      <w:r>
        <w:t xml:space="preserve">Next steps or actions </w:t>
      </w:r>
      <w:proofErr w:type="gramStart"/>
      <w:r>
        <w:t>required</w:t>
      </w:r>
      <w:proofErr w:type="gramEnd"/>
    </w:p>
    <w:p w14:paraId="56B0BC3E" w14:textId="7E46B64F" w:rsidR="00683B11" w:rsidRPr="00683B11" w:rsidRDefault="00683B11" w:rsidP="00683B11">
      <w:pPr>
        <w:pStyle w:val="ListParagraph"/>
        <w:numPr>
          <w:ilvl w:val="0"/>
          <w:numId w:val="44"/>
        </w:numPr>
      </w:pPr>
      <w:r>
        <w:t>Next meeting date</w:t>
      </w:r>
    </w:p>
    <w:sectPr w:rsidR="00683B11" w:rsidRPr="00683B11" w:rsidSect="00A80B10">
      <w:headerReference w:type="even" r:id="rId8"/>
      <w:headerReference w:type="default" r:id="rId9"/>
      <w:footerReference w:type="default" r:id="rId10"/>
      <w:headerReference w:type="firs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124EA" w14:textId="77777777" w:rsidR="00247800" w:rsidRDefault="00247800" w:rsidP="007A34D6">
      <w:pPr>
        <w:spacing w:after="0" w:line="240" w:lineRule="auto"/>
      </w:pPr>
      <w:r>
        <w:separator/>
      </w:r>
    </w:p>
  </w:endnote>
  <w:endnote w:type="continuationSeparator" w:id="0">
    <w:p w14:paraId="73004770" w14:textId="77777777" w:rsidR="00247800" w:rsidRDefault="00247800" w:rsidP="007A3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30134"/>
      <w:docPartObj>
        <w:docPartGallery w:val="Page Numbers (Bottom of Page)"/>
        <w:docPartUnique/>
      </w:docPartObj>
    </w:sdtPr>
    <w:sdtEndPr>
      <w:rPr>
        <w:noProof/>
      </w:rPr>
    </w:sdtEndPr>
    <w:sdtContent>
      <w:p w14:paraId="6909F6F9" w14:textId="381ACF5C" w:rsidR="001C176F" w:rsidRDefault="001C17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CF183E" w14:textId="636946D6" w:rsidR="001C176F" w:rsidRPr="001C176F" w:rsidRDefault="00AD415E" w:rsidP="00AD415E">
    <w:pPr>
      <w:pStyle w:val="Footer"/>
      <w:jc w:val="center"/>
      <w:rPr>
        <w:lang w:val="mi-NZ"/>
      </w:rPr>
    </w:pPr>
    <w:r w:rsidRPr="004C7B65">
      <w:rPr>
        <w:rFonts w:asciiTheme="minorHAnsi" w:hAnsiTheme="minorHAnsi" w:cstheme="minorHAnsi"/>
        <w:color w:val="1F497D" w:themeColor="text2"/>
      </w:rPr>
      <w:t xml:space="preserve">Sustainable behaviour </w:t>
    </w:r>
    <w:proofErr w:type="gramStart"/>
    <w:r w:rsidRPr="004C7B65">
      <w:rPr>
        <w:rFonts w:asciiTheme="minorHAnsi" w:hAnsiTheme="minorHAnsi" w:cstheme="minorHAnsi"/>
        <w:color w:val="1F497D" w:themeColor="text2"/>
      </w:rPr>
      <w:t>change</w:t>
    </w:r>
    <w:proofErr w:type="gramEnd"/>
    <w:r w:rsidRPr="004C7B65">
      <w:rPr>
        <w:rFonts w:asciiTheme="minorHAnsi" w:hAnsiTheme="minorHAnsi" w:cstheme="minorHAnsi"/>
        <w:color w:val="1F497D" w:themeColor="text2"/>
      </w:rPr>
      <w:t xml:space="preserve"> for men to restore whānau wellbeing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6F3B7" w14:textId="77777777" w:rsidR="00247800" w:rsidRDefault="00247800" w:rsidP="007A34D6">
      <w:pPr>
        <w:spacing w:after="0" w:line="240" w:lineRule="auto"/>
      </w:pPr>
      <w:r>
        <w:separator/>
      </w:r>
    </w:p>
  </w:footnote>
  <w:footnote w:type="continuationSeparator" w:id="0">
    <w:p w14:paraId="5C5C45FA" w14:textId="77777777" w:rsidR="00247800" w:rsidRDefault="00247800" w:rsidP="007A3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8000" w14:textId="4CCD9689" w:rsidR="007A34D6" w:rsidRDefault="007A34D6">
    <w:pPr>
      <w:pStyle w:val="Header"/>
    </w:pPr>
    <w:r>
      <w:rPr>
        <w:noProof/>
      </w:rPr>
      <mc:AlternateContent>
        <mc:Choice Requires="wps">
          <w:drawing>
            <wp:anchor distT="0" distB="0" distL="0" distR="0" simplePos="0" relativeHeight="251659264" behindDoc="0" locked="0" layoutInCell="1" allowOverlap="1" wp14:anchorId="0614D4BF" wp14:editId="1C3C1C69">
              <wp:simplePos x="635" y="635"/>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A20C40" w14:textId="1DBCA4A1" w:rsidR="007A34D6" w:rsidRPr="007A34D6" w:rsidRDefault="007A34D6" w:rsidP="007A34D6">
                          <w:pPr>
                            <w:spacing w:after="0"/>
                            <w:rPr>
                              <w:rFonts w:ascii="Calibri" w:hAnsi="Calibri" w:cs="Calibri"/>
                              <w:noProof/>
                              <w:color w:val="000000"/>
                              <w:szCs w:val="20"/>
                            </w:rPr>
                          </w:pPr>
                          <w:r w:rsidRPr="007A34D6">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14D4BF"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2A20C40" w14:textId="1DBCA4A1" w:rsidR="007A34D6" w:rsidRPr="007A34D6" w:rsidRDefault="007A34D6" w:rsidP="007A34D6">
                    <w:pPr>
                      <w:spacing w:after="0"/>
                      <w:rPr>
                        <w:rFonts w:ascii="Calibri" w:hAnsi="Calibri" w:cs="Calibri"/>
                        <w:noProof/>
                        <w:color w:val="000000"/>
                        <w:szCs w:val="20"/>
                      </w:rPr>
                    </w:pPr>
                    <w:r w:rsidRPr="007A34D6">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6894F" w14:textId="01144002" w:rsidR="007A34D6" w:rsidRDefault="00C920D8" w:rsidP="00C920D8">
    <w:pPr>
      <w:pStyle w:val="Heading1"/>
      <w:spacing w:after="120"/>
      <w:jc w:val="center"/>
    </w:pPr>
    <w:r w:rsidRPr="000C7C09">
      <w:rPr>
        <w:rStyle w:val="oypena"/>
        <w:rFonts w:asciiTheme="minorHAnsi" w:hAnsiTheme="minorHAnsi" w:cstheme="minorHAnsi"/>
        <w:b w:val="0"/>
        <w:bCs w:val="0"/>
        <w:color w:val="244061" w:themeColor="accent1" w:themeShade="80"/>
        <w:sz w:val="20"/>
        <w:szCs w:val="16"/>
        <w:lang w:val="mi-NZ"/>
      </w:rPr>
      <w:t>TE HURINGA Ō TE AO</w:t>
    </w:r>
    <w:r>
      <w:rPr>
        <w:rStyle w:val="oypena"/>
        <w:rFonts w:asciiTheme="minorHAnsi" w:hAnsiTheme="minorHAnsi" w:cstheme="minorHAnsi"/>
        <w:b w:val="0"/>
        <w:bCs w:val="0"/>
        <w:color w:val="244061" w:themeColor="accent1" w:themeShade="80"/>
        <w:sz w:val="20"/>
        <w:szCs w:val="16"/>
        <w:lang w:val="mi-NZ"/>
      </w:rPr>
      <w:t xml:space="preserve"> - </w:t>
    </w:r>
    <w:r w:rsidRPr="000C7C09">
      <w:rPr>
        <w:rStyle w:val="oypena"/>
        <w:rFonts w:asciiTheme="minorHAnsi" w:hAnsiTheme="minorHAnsi" w:cstheme="minorHAnsi"/>
        <w:b w:val="0"/>
        <w:bCs w:val="0"/>
        <w:color w:val="244061" w:themeColor="accent1" w:themeShade="80"/>
        <w:sz w:val="20"/>
        <w:szCs w:val="16"/>
        <w:lang w:val="mi-NZ"/>
      </w:rPr>
      <w:t xml:space="preserve">SUPPORTING MEN’S BEHAVIOUR CHANGE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2CB62" w14:textId="3B1CCF7B" w:rsidR="007A34D6" w:rsidRDefault="007A34D6">
    <w:pPr>
      <w:pStyle w:val="Header"/>
    </w:pPr>
    <w:r>
      <w:rPr>
        <w:noProof/>
      </w:rPr>
      <mc:AlternateContent>
        <mc:Choice Requires="wps">
          <w:drawing>
            <wp:anchor distT="0" distB="0" distL="0" distR="0" simplePos="0" relativeHeight="251658240" behindDoc="0" locked="0" layoutInCell="1" allowOverlap="1" wp14:anchorId="5B506784" wp14:editId="7B80F28F">
              <wp:simplePos x="635" y="635"/>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1AAF15" w14:textId="68BB7192" w:rsidR="007A34D6" w:rsidRPr="007A34D6" w:rsidRDefault="007A34D6" w:rsidP="007A34D6">
                          <w:pPr>
                            <w:spacing w:after="0"/>
                            <w:rPr>
                              <w:rFonts w:ascii="Calibri" w:hAnsi="Calibri" w:cs="Calibri"/>
                              <w:noProof/>
                              <w:color w:val="000000"/>
                              <w:szCs w:val="20"/>
                            </w:rPr>
                          </w:pPr>
                          <w:r w:rsidRPr="007A34D6">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506784" id="_x0000_t202" coordsize="21600,21600" o:spt="202" path="m,l,21600r21600,l21600,xe">
              <v:stroke joinstyle="miter"/>
              <v:path gradientshapeok="t" o:connecttype="rect"/>
            </v:shapetype>
            <v:shape id="Text Box 1"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61AAF15" w14:textId="68BB7192" w:rsidR="007A34D6" w:rsidRPr="007A34D6" w:rsidRDefault="007A34D6" w:rsidP="007A34D6">
                    <w:pPr>
                      <w:spacing w:after="0"/>
                      <w:rPr>
                        <w:rFonts w:ascii="Calibri" w:hAnsi="Calibri" w:cs="Calibri"/>
                        <w:noProof/>
                        <w:color w:val="000000"/>
                        <w:szCs w:val="20"/>
                      </w:rPr>
                    </w:pPr>
                    <w:r w:rsidRPr="007A34D6">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4244BA"/>
    <w:multiLevelType w:val="hybridMultilevel"/>
    <w:tmpl w:val="90489A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B076B8"/>
    <w:multiLevelType w:val="multilevel"/>
    <w:tmpl w:val="62724098"/>
    <w:lvl w:ilvl="0">
      <w:start w:val="1"/>
      <w:numFmt w:val="upperRoman"/>
      <w:lvlText w:val="Article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15:restartNumberingAfterBreak="0">
    <w:nsid w:val="18B50400"/>
    <w:multiLevelType w:val="hybridMultilevel"/>
    <w:tmpl w:val="219A56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E5311AE"/>
    <w:multiLevelType w:val="hybridMultilevel"/>
    <w:tmpl w:val="E8F6B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0"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6AA5FA3"/>
    <w:multiLevelType w:val="hybridMultilevel"/>
    <w:tmpl w:val="639A66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C54319E"/>
    <w:multiLevelType w:val="hybridMultilevel"/>
    <w:tmpl w:val="12AA59F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4BE975D3"/>
    <w:multiLevelType w:val="hybridMultilevel"/>
    <w:tmpl w:val="BF42EED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2DC7C46"/>
    <w:multiLevelType w:val="hybridMultilevel"/>
    <w:tmpl w:val="DB421F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9"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09570F6"/>
    <w:multiLevelType w:val="hybridMultilevel"/>
    <w:tmpl w:val="D1EA9A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74B7554"/>
    <w:multiLevelType w:val="hybridMultilevel"/>
    <w:tmpl w:val="E7344C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F6118CF"/>
    <w:multiLevelType w:val="hybridMultilevel"/>
    <w:tmpl w:val="D6BC92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700A0C4B"/>
    <w:multiLevelType w:val="hybridMultilevel"/>
    <w:tmpl w:val="9B3CB5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73165F77"/>
    <w:multiLevelType w:val="hybridMultilevel"/>
    <w:tmpl w:val="3BD49C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887186F"/>
    <w:multiLevelType w:val="hybridMultilevel"/>
    <w:tmpl w:val="1298C3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37444883">
    <w:abstractNumId w:val="19"/>
  </w:num>
  <w:num w:numId="2" w16cid:durableId="11905269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44816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2532264">
    <w:abstractNumId w:val="15"/>
  </w:num>
  <w:num w:numId="5" w16cid:durableId="1460682565">
    <w:abstractNumId w:val="9"/>
  </w:num>
  <w:num w:numId="6" w16cid:durableId="286201836">
    <w:abstractNumId w:val="7"/>
  </w:num>
  <w:num w:numId="7" w16cid:durableId="2028946291">
    <w:abstractNumId w:val="29"/>
  </w:num>
  <w:num w:numId="8" w16cid:durableId="16918372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3211737">
    <w:abstractNumId w:val="9"/>
  </w:num>
  <w:num w:numId="10" w16cid:durableId="155996684">
    <w:abstractNumId w:val="13"/>
  </w:num>
  <w:num w:numId="11" w16cid:durableId="979698584">
    <w:abstractNumId w:val="13"/>
  </w:num>
  <w:num w:numId="12" w16cid:durableId="918101576">
    <w:abstractNumId w:val="9"/>
  </w:num>
  <w:num w:numId="13" w16cid:durableId="280844723">
    <w:abstractNumId w:val="10"/>
  </w:num>
  <w:num w:numId="14" w16cid:durableId="1838226876">
    <w:abstractNumId w:val="22"/>
  </w:num>
  <w:num w:numId="15" w16cid:durableId="1101029543">
    <w:abstractNumId w:val="14"/>
  </w:num>
  <w:num w:numId="16" w16cid:durableId="1439372061">
    <w:abstractNumId w:val="6"/>
  </w:num>
  <w:num w:numId="17" w16cid:durableId="1455901412">
    <w:abstractNumId w:val="5"/>
  </w:num>
  <w:num w:numId="18" w16cid:durableId="10424493">
    <w:abstractNumId w:val="4"/>
  </w:num>
  <w:num w:numId="19" w16cid:durableId="1898856826">
    <w:abstractNumId w:val="8"/>
  </w:num>
  <w:num w:numId="20" w16cid:durableId="1592926593">
    <w:abstractNumId w:val="3"/>
  </w:num>
  <w:num w:numId="21" w16cid:durableId="1144540947">
    <w:abstractNumId w:val="2"/>
  </w:num>
  <w:num w:numId="22" w16cid:durableId="2003462618">
    <w:abstractNumId w:val="1"/>
  </w:num>
  <w:num w:numId="23" w16cid:durableId="1838956854">
    <w:abstractNumId w:val="0"/>
  </w:num>
  <w:num w:numId="24" w16cid:durableId="241373012">
    <w:abstractNumId w:val="18"/>
  </w:num>
  <w:num w:numId="25" w16cid:durableId="98255822">
    <w:abstractNumId w:val="32"/>
  </w:num>
  <w:num w:numId="26" w16cid:durableId="1171408302">
    <w:abstractNumId w:val="37"/>
  </w:num>
  <w:num w:numId="27" w16cid:durableId="1510287992">
    <w:abstractNumId w:val="30"/>
  </w:num>
  <w:num w:numId="28" w16cid:durableId="748692327">
    <w:abstractNumId w:val="20"/>
  </w:num>
  <w:num w:numId="29" w16cid:durableId="1461917404">
    <w:abstractNumId w:val="12"/>
  </w:num>
  <w:num w:numId="30" w16cid:durableId="1791196801">
    <w:abstractNumId w:val="21"/>
  </w:num>
  <w:num w:numId="31" w16cid:durableId="2135981243">
    <w:abstractNumId w:val="38"/>
  </w:num>
  <w:num w:numId="32" w16cid:durableId="307711635">
    <w:abstractNumId w:val="26"/>
  </w:num>
  <w:num w:numId="33" w16cid:durableId="348063298">
    <w:abstractNumId w:val="35"/>
  </w:num>
  <w:num w:numId="34" w16cid:durableId="906035610">
    <w:abstractNumId w:val="24"/>
  </w:num>
  <w:num w:numId="35" w16cid:durableId="836727945">
    <w:abstractNumId w:val="16"/>
  </w:num>
  <w:num w:numId="36" w16cid:durableId="235214901">
    <w:abstractNumId w:val="33"/>
  </w:num>
  <w:num w:numId="37" w16cid:durableId="879434018">
    <w:abstractNumId w:val="34"/>
  </w:num>
  <w:num w:numId="38" w16cid:durableId="134226240">
    <w:abstractNumId w:val="25"/>
  </w:num>
  <w:num w:numId="39" w16cid:durableId="571894028">
    <w:abstractNumId w:val="23"/>
  </w:num>
  <w:num w:numId="40" w16cid:durableId="709501929">
    <w:abstractNumId w:val="27"/>
  </w:num>
  <w:num w:numId="41" w16cid:durableId="239485211">
    <w:abstractNumId w:val="39"/>
  </w:num>
  <w:num w:numId="42" w16cid:durableId="632175572">
    <w:abstractNumId w:val="36"/>
  </w:num>
  <w:num w:numId="43" w16cid:durableId="195239763">
    <w:abstractNumId w:val="31"/>
  </w:num>
  <w:num w:numId="44" w16cid:durableId="1034355035">
    <w:abstractNumId w:val="17"/>
  </w:num>
  <w:num w:numId="45" w16cid:durableId="18021858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026"/>
    <w:rsid w:val="00000B4C"/>
    <w:rsid w:val="00005BBE"/>
    <w:rsid w:val="000106D0"/>
    <w:rsid w:val="00013A52"/>
    <w:rsid w:val="00021D28"/>
    <w:rsid w:val="00034336"/>
    <w:rsid w:val="00037CB0"/>
    <w:rsid w:val="000A576B"/>
    <w:rsid w:val="000D56E9"/>
    <w:rsid w:val="000E3BB9"/>
    <w:rsid w:val="00106AED"/>
    <w:rsid w:val="00192D5D"/>
    <w:rsid w:val="001C176F"/>
    <w:rsid w:val="001D3744"/>
    <w:rsid w:val="00202ADA"/>
    <w:rsid w:val="00212282"/>
    <w:rsid w:val="00213DA6"/>
    <w:rsid w:val="00216302"/>
    <w:rsid w:val="00236D2D"/>
    <w:rsid w:val="00245A2B"/>
    <w:rsid w:val="00247800"/>
    <w:rsid w:val="002B0156"/>
    <w:rsid w:val="002D1C62"/>
    <w:rsid w:val="002D367B"/>
    <w:rsid w:val="002F4942"/>
    <w:rsid w:val="00333AA9"/>
    <w:rsid w:val="00354EC2"/>
    <w:rsid w:val="00393146"/>
    <w:rsid w:val="00397220"/>
    <w:rsid w:val="003B0A38"/>
    <w:rsid w:val="003E199B"/>
    <w:rsid w:val="003E2869"/>
    <w:rsid w:val="003E3722"/>
    <w:rsid w:val="004031AB"/>
    <w:rsid w:val="004227ED"/>
    <w:rsid w:val="00442D6F"/>
    <w:rsid w:val="00444587"/>
    <w:rsid w:val="00445BCE"/>
    <w:rsid w:val="00454F25"/>
    <w:rsid w:val="004710B8"/>
    <w:rsid w:val="004F0ED0"/>
    <w:rsid w:val="00533E65"/>
    <w:rsid w:val="0055033B"/>
    <w:rsid w:val="0056681E"/>
    <w:rsid w:val="00567A27"/>
    <w:rsid w:val="00572AA9"/>
    <w:rsid w:val="00595906"/>
    <w:rsid w:val="005B11F9"/>
    <w:rsid w:val="00631D73"/>
    <w:rsid w:val="00683B11"/>
    <w:rsid w:val="006B19BD"/>
    <w:rsid w:val="007014F5"/>
    <w:rsid w:val="00792181"/>
    <w:rsid w:val="0079471D"/>
    <w:rsid w:val="007A34D6"/>
    <w:rsid w:val="007B201A"/>
    <w:rsid w:val="007C2143"/>
    <w:rsid w:val="007D4AB8"/>
    <w:rsid w:val="007F3ACD"/>
    <w:rsid w:val="0080133F"/>
    <w:rsid w:val="00802D2D"/>
    <w:rsid w:val="0080498F"/>
    <w:rsid w:val="00860654"/>
    <w:rsid w:val="008B2BDC"/>
    <w:rsid w:val="008E6E1E"/>
    <w:rsid w:val="00903467"/>
    <w:rsid w:val="00906EAA"/>
    <w:rsid w:val="00970DD2"/>
    <w:rsid w:val="009A7EF5"/>
    <w:rsid w:val="009B2F61"/>
    <w:rsid w:val="009D15F1"/>
    <w:rsid w:val="009D2B10"/>
    <w:rsid w:val="00A02026"/>
    <w:rsid w:val="00A179C0"/>
    <w:rsid w:val="00A2199C"/>
    <w:rsid w:val="00A43896"/>
    <w:rsid w:val="00A56839"/>
    <w:rsid w:val="00A6244E"/>
    <w:rsid w:val="00A65259"/>
    <w:rsid w:val="00A80B10"/>
    <w:rsid w:val="00AC51B9"/>
    <w:rsid w:val="00AD415E"/>
    <w:rsid w:val="00B41635"/>
    <w:rsid w:val="00B5357A"/>
    <w:rsid w:val="00B70F11"/>
    <w:rsid w:val="00BA5DC1"/>
    <w:rsid w:val="00BC7AF8"/>
    <w:rsid w:val="00C478B3"/>
    <w:rsid w:val="00C503A7"/>
    <w:rsid w:val="00C5215F"/>
    <w:rsid w:val="00C920D8"/>
    <w:rsid w:val="00CB2E1E"/>
    <w:rsid w:val="00CB4A28"/>
    <w:rsid w:val="00D23757"/>
    <w:rsid w:val="00D24705"/>
    <w:rsid w:val="00D34EA0"/>
    <w:rsid w:val="00D35CC6"/>
    <w:rsid w:val="00D769B8"/>
    <w:rsid w:val="00DD6907"/>
    <w:rsid w:val="00DD7526"/>
    <w:rsid w:val="00DF6736"/>
    <w:rsid w:val="00E671C3"/>
    <w:rsid w:val="00E7535A"/>
    <w:rsid w:val="00E90142"/>
    <w:rsid w:val="00E9269E"/>
    <w:rsid w:val="00F06EE8"/>
    <w:rsid w:val="00F07349"/>
    <w:rsid w:val="00F113EF"/>
    <w:rsid w:val="00F126F3"/>
    <w:rsid w:val="00F22AE5"/>
    <w:rsid w:val="00F33D52"/>
    <w:rsid w:val="00F631A4"/>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621A2"/>
  <w15:chartTrackingRefBased/>
  <w15:docId w15:val="{927E4899-C937-4D95-B5A2-89D5E6E9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026"/>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aliases w:val="List Paragraph numbered,List Paragraph1,List Bullet indent,Level 3,Rec para,List 1,Other List,Bullet List,FooterText,numbered,Paragraphe de liste1,Bulletr List Paragraph,列出段落,列出段落1,Listeafsnit1,Parágrafo da Lista1,List Paragraph2,Bullets"/>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customStyle="1" w:styleId="ListParagraphChar">
    <w:name w:val="List Paragraph Char"/>
    <w:aliases w:val="List Paragraph numbered Char,List Paragraph1 Char,List Bullet indent Char,Level 3 Char,Rec para Char,List 1 Char,Other List Char,Bullet List Char,FooterText Char,numbered Char,Paragraphe de liste1 Char,Bulletr List Paragraph Char"/>
    <w:link w:val="ListParagraph"/>
    <w:uiPriority w:val="34"/>
    <w:qFormat/>
    <w:rsid w:val="00A02026"/>
    <w:rPr>
      <w:rFonts w:ascii="Verdana" w:hAnsi="Verdana" w:cs="Arial"/>
      <w:szCs w:val="22"/>
    </w:rPr>
  </w:style>
  <w:style w:type="table" w:styleId="GridTable5Dark-Accent1">
    <w:name w:val="Grid Table 5 Dark Accent 1"/>
    <w:basedOn w:val="TableNormal"/>
    <w:uiPriority w:val="50"/>
    <w:rsid w:val="00A0202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5">
    <w:name w:val="Grid Table 5 Dark Accent 5"/>
    <w:basedOn w:val="TableNormal"/>
    <w:uiPriority w:val="50"/>
    <w:rsid w:val="000D56E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Header">
    <w:name w:val="header"/>
    <w:basedOn w:val="Normal"/>
    <w:link w:val="HeaderChar"/>
    <w:uiPriority w:val="99"/>
    <w:unhideWhenUsed/>
    <w:rsid w:val="007A34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4D6"/>
    <w:rPr>
      <w:rFonts w:ascii="Verdana" w:hAnsi="Verdana" w:cs="Arial"/>
      <w:szCs w:val="22"/>
    </w:rPr>
  </w:style>
  <w:style w:type="character" w:customStyle="1" w:styleId="oypena">
    <w:name w:val="oypena"/>
    <w:basedOn w:val="DefaultParagraphFont"/>
    <w:rsid w:val="001C176F"/>
  </w:style>
  <w:style w:type="paragraph" w:styleId="CommentSubject">
    <w:name w:val="annotation subject"/>
    <w:basedOn w:val="CommentText"/>
    <w:next w:val="CommentText"/>
    <w:link w:val="CommentSubjectChar"/>
    <w:uiPriority w:val="99"/>
    <w:semiHidden/>
    <w:unhideWhenUsed/>
    <w:rsid w:val="007D4AB8"/>
    <w:rPr>
      <w:b/>
      <w:bCs/>
    </w:rPr>
  </w:style>
  <w:style w:type="character" w:customStyle="1" w:styleId="CommentSubjectChar">
    <w:name w:val="Comment Subject Char"/>
    <w:basedOn w:val="CommentTextChar"/>
    <w:link w:val="CommentSubject"/>
    <w:uiPriority w:val="99"/>
    <w:semiHidden/>
    <w:rsid w:val="007D4AB8"/>
    <w:rPr>
      <w:rFonts w:ascii="Verdana" w:hAnsi="Verdana"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Pokino</dc:creator>
  <cp:keywords/>
  <dc:description/>
  <cp:lastModifiedBy>Natasha Pokino</cp:lastModifiedBy>
  <cp:revision>13</cp:revision>
  <dcterms:created xsi:type="dcterms:W3CDTF">2024-03-02T02:24:00Z</dcterms:created>
  <dcterms:modified xsi:type="dcterms:W3CDTF">2024-04-08T03:59:00Z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2024-01-17T04:42:29Z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38f317bb-db6f-45a4-8ddb-2d0978d99a6d</vt:lpwstr>
  </property>
  <property fmtid="{D5CDD505-2E9C-101B-9397-08002B2CF9AE}" pid="11" name="MSIP_Label_f43e46a9-9901-46e9-bfae-bb6189d4cb66_ContentBits">
    <vt:lpwstr>1</vt:lpwstr>
  </property>
</Properties>
</file>